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13FC8">
      <w:pPr>
        <w:overflowPunct w:val="0"/>
        <w:adjustRightInd w:val="0"/>
        <w:snapToGrid w:val="0"/>
        <w:spacing w:line="336" w:lineRule="auto"/>
        <w:rPr>
          <w:rFonts w:hint="eastAsia" w:ascii="黑体" w:eastAsia="黑体"/>
          <w:kern w:val="2"/>
          <w:szCs w:val="32"/>
        </w:rPr>
      </w:pPr>
      <w:bookmarkStart w:id="3" w:name="_GoBack"/>
      <w:bookmarkEnd w:id="3"/>
    </w:p>
    <w:p w14:paraId="7F3FEA23">
      <w:pPr>
        <w:overflowPunct w:val="0"/>
        <w:adjustRightInd w:val="0"/>
        <w:snapToGrid w:val="0"/>
        <w:spacing w:line="336" w:lineRule="auto"/>
        <w:rPr>
          <w:rFonts w:hint="eastAsia" w:ascii="黑体" w:eastAsia="黑体"/>
          <w:kern w:val="2"/>
          <w:szCs w:val="32"/>
        </w:rPr>
      </w:pPr>
    </w:p>
    <w:p w14:paraId="00AE1571">
      <w:pPr>
        <w:overflowPunct w:val="0"/>
        <w:adjustRightInd w:val="0"/>
        <w:snapToGrid w:val="0"/>
        <w:spacing w:line="336" w:lineRule="auto"/>
        <w:rPr>
          <w:rFonts w:hint="eastAsia" w:ascii="黑体" w:eastAsia="黑体"/>
          <w:kern w:val="2"/>
          <w:szCs w:val="32"/>
        </w:rPr>
      </w:pPr>
    </w:p>
    <w:p w14:paraId="1ED598D8">
      <w:pPr>
        <w:overflowPunct w:val="0"/>
        <w:adjustRightInd w:val="0"/>
        <w:snapToGrid w:val="0"/>
        <w:spacing w:line="100" w:lineRule="exact"/>
        <w:rPr>
          <w:rFonts w:hint="eastAsia" w:ascii="黑体" w:eastAsia="黑体"/>
          <w:kern w:val="2"/>
          <w:szCs w:val="32"/>
        </w:rPr>
      </w:pPr>
    </w:p>
    <w:p w14:paraId="5650D161">
      <w:pPr>
        <w:overflowPunct w:val="0"/>
        <w:adjustRightInd w:val="0"/>
        <w:snapToGrid w:val="0"/>
        <w:ind w:left="-57"/>
        <w:jc w:val="center"/>
        <w:rPr>
          <w:rFonts w:hint="eastAsia" w:ascii="方正小标宋简体" w:hAnsi="宋体" w:eastAsia="方正小标宋简体"/>
          <w:color w:val="FF0000"/>
          <w:kern w:val="2"/>
          <w:sz w:val="72"/>
          <w:szCs w:val="72"/>
        </w:rPr>
      </w:pPr>
      <w:r>
        <w:rPr>
          <w:rFonts w:hint="eastAsia" w:ascii="方正小标宋简体" w:hAnsi="宋体" w:eastAsia="方正小标宋简体"/>
          <w:color w:val="FF0000"/>
          <w:kern w:val="2"/>
          <w:sz w:val="72"/>
          <w:szCs w:val="72"/>
        </w:rPr>
        <w:t>上海市市场监督管理局文件</w:t>
      </w:r>
    </w:p>
    <w:p w14:paraId="4BBC5F35">
      <w:pPr>
        <w:tabs>
          <w:tab w:val="left" w:pos="790"/>
        </w:tabs>
        <w:overflowPunct w:val="0"/>
        <w:adjustRightInd w:val="0"/>
        <w:snapToGrid w:val="0"/>
        <w:spacing w:line="252" w:lineRule="auto"/>
        <w:jc w:val="center"/>
        <w:rPr>
          <w:rFonts w:hint="eastAsia" w:ascii="黑体" w:eastAsia="黑体"/>
          <w:kern w:val="2"/>
          <w:szCs w:val="32"/>
        </w:rPr>
      </w:pPr>
    </w:p>
    <w:p w14:paraId="1543CF92">
      <w:pPr>
        <w:tabs>
          <w:tab w:val="left" w:pos="790"/>
        </w:tabs>
        <w:overflowPunct w:val="0"/>
        <w:adjustRightInd w:val="0"/>
        <w:snapToGrid w:val="0"/>
        <w:spacing w:line="252" w:lineRule="auto"/>
        <w:jc w:val="center"/>
        <w:rPr>
          <w:rFonts w:hint="eastAsia" w:ascii="黑体" w:eastAsia="黑体"/>
          <w:kern w:val="2"/>
          <w:szCs w:val="32"/>
        </w:rPr>
      </w:pPr>
    </w:p>
    <w:p w14:paraId="62353DA4">
      <w:pPr>
        <w:tabs>
          <w:tab w:val="left" w:pos="790"/>
        </w:tabs>
        <w:overflowPunct w:val="0"/>
        <w:adjustRightInd w:val="0"/>
        <w:snapToGrid w:val="0"/>
        <w:spacing w:line="336" w:lineRule="auto"/>
        <w:jc w:val="center"/>
        <w:rPr>
          <w:rFonts w:hint="eastAsia"/>
          <w:kern w:val="2"/>
          <w:szCs w:val="32"/>
        </w:rPr>
      </w:pPr>
      <w:r>
        <w:rPr>
          <w:rFonts w:hint="eastAsia"/>
          <w:kern w:val="2"/>
          <w:szCs w:val="30"/>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ragraph">
                  <wp:posOffset>386080</wp:posOffset>
                </wp:positionV>
                <wp:extent cx="5615940" cy="0"/>
                <wp:effectExtent l="0" t="9525" r="10160" b="15875"/>
                <wp:wrapNone/>
                <wp:docPr id="1" name="直线 2"/>
                <wp:cNvGraphicFramePr/>
                <a:graphic xmlns:a="http://schemas.openxmlformats.org/drawingml/2006/main">
                  <a:graphicData uri="http://schemas.microsoft.com/office/word/2010/wordprocessingShape">
                    <wps:wsp>
                      <wps:cNvSp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05pt;margin-top:30.4pt;height:0pt;width:442.2pt;z-index:251659264;mso-width-relative:page;mso-height-relative:page;" filled="f" stroked="t" coordsize="21600,21600" o:gfxdata="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gOgsDUAAAA&#10;BgEAAA8AAAAAAAAAAQAgAAAAIgAAAGRycy9kb3ducmV2LnhtbFBLAQIUABQAAAAIAIdO4kD1I4Zy&#10;6AEAANwDAAAOAAAAAAAAAAEAIAAAACMBAABkcnMvZTJvRG9jLnhtbFBLBQYAAAAABgAGAFkBAAB9&#10;BQAAAAA=&#10;">
                <v:fill on="f" focussize="0,0"/>
                <v:stroke weight="1.5pt" color="#FF0000" joinstyle="round"/>
                <v:imagedata o:title=""/>
                <o:lock v:ext="edit" aspectratio="f"/>
                <w10:anchorlock/>
              </v:line>
            </w:pict>
          </mc:Fallback>
        </mc:AlternateContent>
      </w:r>
      <w:r>
        <w:rPr>
          <w:rFonts w:hint="eastAsia"/>
          <w:kern w:val="2"/>
          <w:szCs w:val="32"/>
        </w:rPr>
        <w:t>沪市监</w:t>
      </w:r>
      <w:r>
        <w:rPr>
          <w:rFonts w:hint="eastAsia"/>
          <w:kern w:val="2"/>
          <w:szCs w:val="32"/>
          <w:lang w:eastAsia="zh-CN"/>
        </w:rPr>
        <w:t>认检</w:t>
      </w:r>
      <w:r>
        <w:rPr>
          <w:rFonts w:hint="eastAsia"/>
          <w:kern w:val="2"/>
          <w:szCs w:val="32"/>
        </w:rPr>
        <w:t>〔202</w:t>
      </w:r>
      <w:r>
        <w:rPr>
          <w:rFonts w:hint="default"/>
          <w:kern w:val="2"/>
          <w:szCs w:val="32"/>
          <w:lang w:val="en"/>
        </w:rPr>
        <w:t>4</w:t>
      </w:r>
      <w:r>
        <w:rPr>
          <w:rFonts w:hint="eastAsia"/>
          <w:kern w:val="2"/>
          <w:szCs w:val="32"/>
        </w:rPr>
        <w:t>〕</w:t>
      </w:r>
      <w:r>
        <w:rPr>
          <w:rFonts w:hint="default"/>
          <w:kern w:val="2"/>
          <w:szCs w:val="32"/>
          <w:lang w:val="en"/>
        </w:rPr>
        <w:t>254</w:t>
      </w:r>
      <w:r>
        <w:rPr>
          <w:rFonts w:hint="eastAsia"/>
          <w:kern w:val="2"/>
          <w:szCs w:val="32"/>
        </w:rPr>
        <w:t>号</w:t>
      </w:r>
    </w:p>
    <w:p w14:paraId="777178FE">
      <w:pPr>
        <w:tabs>
          <w:tab w:val="left" w:pos="790"/>
        </w:tabs>
        <w:overflowPunct w:val="0"/>
        <w:adjustRightInd w:val="0"/>
        <w:snapToGrid w:val="0"/>
        <w:spacing w:line="336" w:lineRule="auto"/>
        <w:jc w:val="center"/>
        <w:rPr>
          <w:rFonts w:hint="eastAsia"/>
          <w:kern w:val="2"/>
          <w:szCs w:val="30"/>
        </w:rPr>
      </w:pPr>
    </w:p>
    <w:p w14:paraId="30B5FDE3">
      <w:pPr>
        <w:tabs>
          <w:tab w:val="left" w:pos="790"/>
        </w:tabs>
        <w:overflowPunct w:val="0"/>
        <w:adjustRightInd w:val="0"/>
        <w:snapToGrid w:val="0"/>
        <w:spacing w:line="336" w:lineRule="auto"/>
        <w:jc w:val="center"/>
        <w:rPr>
          <w:rFonts w:hint="eastAsia"/>
          <w:kern w:val="2"/>
          <w:szCs w:val="30"/>
        </w:rPr>
      </w:pPr>
    </w:p>
    <w:p w14:paraId="723DA5FB">
      <w:pPr>
        <w:tabs>
          <w:tab w:val="left" w:pos="790"/>
        </w:tabs>
        <w:overflowPunct w:val="0"/>
        <w:adjustRightInd w:val="0"/>
        <w:snapToGrid w:val="0"/>
        <w:jc w:val="center"/>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上海市市场监督管理局关于组织开展</w:t>
      </w:r>
    </w:p>
    <w:p w14:paraId="1E540F82">
      <w:pPr>
        <w:tabs>
          <w:tab w:val="left" w:pos="790"/>
        </w:tabs>
        <w:overflowPunct w:val="0"/>
        <w:adjustRightInd w:val="0"/>
        <w:snapToGrid w:val="0"/>
        <w:jc w:val="center"/>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2024年检验检测机构能力验证工作的通知</w:t>
      </w:r>
    </w:p>
    <w:p w14:paraId="47FDE413">
      <w:pPr>
        <w:tabs>
          <w:tab w:val="left" w:pos="790"/>
          <w:tab w:val="left" w:pos="1264"/>
        </w:tabs>
        <w:overflowPunct w:val="0"/>
        <w:adjustRightInd w:val="0"/>
        <w:snapToGrid w:val="0"/>
        <w:spacing w:line="336" w:lineRule="auto"/>
        <w:ind w:firstLine="624"/>
        <w:rPr>
          <w:rFonts w:hint="eastAsia" w:hAnsi="宋体"/>
          <w:kern w:val="2"/>
          <w:szCs w:val="30"/>
        </w:rPr>
      </w:pPr>
    </w:p>
    <w:p w14:paraId="49357262">
      <w:pPr>
        <w:tabs>
          <w:tab w:val="left" w:pos="790"/>
          <w:tab w:val="left" w:pos="1264"/>
        </w:tabs>
        <w:overflowPunct w:val="0"/>
        <w:adjustRightInd w:val="0"/>
        <w:snapToGrid w:val="0"/>
        <w:spacing w:line="336" w:lineRule="auto"/>
        <w:rPr>
          <w:rFonts w:hint="eastAsia" w:hAnsi="宋体"/>
          <w:kern w:val="2"/>
          <w:szCs w:val="30"/>
        </w:rPr>
      </w:pPr>
      <w:bookmarkStart w:id="0" w:name="zhusong"/>
      <w:r>
        <w:rPr>
          <w:rFonts w:hint="eastAsia" w:hAnsi="宋体"/>
          <w:kern w:val="2"/>
          <w:szCs w:val="30"/>
        </w:rPr>
        <w:t>各</w:t>
      </w:r>
      <w:bookmarkEnd w:id="0"/>
      <w:r>
        <w:rPr>
          <w:rFonts w:hint="eastAsia" w:hAnsi="宋体"/>
          <w:kern w:val="2"/>
          <w:szCs w:val="30"/>
        </w:rPr>
        <w:t>区市场监管局，临港新片区市场监管局，市局机场分局，各检验检测机构，有关能力验证项目承担单位：</w:t>
      </w:r>
    </w:p>
    <w:p w14:paraId="45638565">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为加强检验检测服务型监管，提升检验检测技术能级，根据《上海市检验检测条例》《检验检测机构监督管理办法》以及《上海市检验检测机构能力验证管理办法》相关要求，我局决定在社会关注的重点领域组织开展2024年上海市检验检测机构能力验证工作。现将有关事项和要求通知如下：</w:t>
      </w:r>
    </w:p>
    <w:p w14:paraId="6FF3EA6E">
      <w:pPr>
        <w:tabs>
          <w:tab w:val="left" w:pos="790"/>
          <w:tab w:val="left" w:pos="1264"/>
        </w:tabs>
        <w:overflowPunct w:val="0"/>
        <w:adjustRightInd w:val="0"/>
        <w:snapToGrid w:val="0"/>
        <w:spacing w:line="336" w:lineRule="auto"/>
        <w:ind w:firstLine="624"/>
        <w:rPr>
          <w:rFonts w:hint="eastAsia" w:ascii="黑体" w:hAnsi="黑体" w:eastAsia="黑体" w:cs="黑体"/>
          <w:kern w:val="2"/>
          <w:szCs w:val="30"/>
        </w:rPr>
      </w:pPr>
      <w:r>
        <w:rPr>
          <w:rFonts w:hint="eastAsia" w:ascii="黑体" w:hAnsi="黑体" w:eastAsia="黑体" w:cs="黑体"/>
          <w:kern w:val="2"/>
          <w:szCs w:val="30"/>
        </w:rPr>
        <w:t>一、能力验证项目</w:t>
      </w:r>
    </w:p>
    <w:p w14:paraId="7768D782">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本年度能力验证围绕重点产业发展需求、支撑市场监管工作和提升关键检测技术能力，聚焦产品质量、食品安全、绿色低碳、建筑材料、生物医药等重点领域，经征集有关行业管理部门需求和组织专家评审，确定“储能系统电能质量测试”等11个项目作为2024年上海市市场监管局检验检测机构能力验证项目（项目名称和考核参数等信息详见附件）。</w:t>
      </w:r>
    </w:p>
    <w:p w14:paraId="004758C3">
      <w:pPr>
        <w:tabs>
          <w:tab w:val="left" w:pos="790"/>
          <w:tab w:val="left" w:pos="1264"/>
        </w:tabs>
        <w:overflowPunct w:val="0"/>
        <w:adjustRightInd w:val="0"/>
        <w:snapToGrid w:val="0"/>
        <w:spacing w:line="336" w:lineRule="auto"/>
        <w:ind w:firstLine="624"/>
        <w:rPr>
          <w:rFonts w:hint="eastAsia" w:ascii="黑体" w:hAnsi="黑体" w:eastAsia="黑体" w:cs="黑体"/>
          <w:kern w:val="2"/>
          <w:szCs w:val="30"/>
        </w:rPr>
      </w:pPr>
      <w:r>
        <w:rPr>
          <w:rFonts w:hint="eastAsia" w:ascii="黑体" w:hAnsi="黑体" w:eastAsia="黑体" w:cs="黑体"/>
          <w:kern w:val="2"/>
          <w:szCs w:val="30"/>
        </w:rPr>
        <w:t>二、参加范围</w:t>
      </w:r>
    </w:p>
    <w:p w14:paraId="5273819D">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自本通知印发之日起，取得我局上述“储能系统电能质量测试”等11个项目中相关参数资质认定的检验检测机构，以及</w:t>
      </w:r>
      <w:r>
        <w:rPr>
          <w:rFonts w:hint="eastAsia" w:hAnsi="宋体"/>
          <w:kern w:val="2"/>
          <w:szCs w:val="30"/>
          <w:lang w:eastAsia="zh-CN"/>
        </w:rPr>
        <w:t>相关</w:t>
      </w:r>
      <w:r>
        <w:rPr>
          <w:rFonts w:hint="eastAsia" w:hAnsi="宋体"/>
          <w:kern w:val="2"/>
          <w:szCs w:val="30"/>
        </w:rPr>
        <w:t>食品安全抽检承检机构应当参加本次能力验证，不得拒绝参加或无正当理由申请取消能力参数。</w:t>
      </w:r>
    </w:p>
    <w:p w14:paraId="7045548B">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未取得上述项目资质认定的检验检测机构，可自愿报名参加本次能力验证。</w:t>
      </w:r>
    </w:p>
    <w:p w14:paraId="0E5BBD9A">
      <w:pPr>
        <w:tabs>
          <w:tab w:val="left" w:pos="790"/>
          <w:tab w:val="left" w:pos="1264"/>
        </w:tabs>
        <w:overflowPunct w:val="0"/>
        <w:adjustRightInd w:val="0"/>
        <w:snapToGrid w:val="0"/>
        <w:spacing w:line="336" w:lineRule="auto"/>
        <w:ind w:firstLine="624"/>
        <w:rPr>
          <w:rFonts w:hint="eastAsia" w:ascii="黑体" w:hAnsi="黑体" w:eastAsia="黑体" w:cs="黑体"/>
          <w:kern w:val="2"/>
          <w:szCs w:val="30"/>
        </w:rPr>
      </w:pPr>
      <w:r>
        <w:rPr>
          <w:rFonts w:hint="eastAsia" w:ascii="黑体" w:hAnsi="黑体" w:eastAsia="黑体" w:cs="黑体"/>
          <w:kern w:val="2"/>
          <w:szCs w:val="30"/>
        </w:rPr>
        <w:t>三、组织实施</w:t>
      </w:r>
    </w:p>
    <w:p w14:paraId="62F1CCA0">
      <w:pPr>
        <w:tabs>
          <w:tab w:val="left" w:pos="790"/>
          <w:tab w:val="left" w:pos="1264"/>
        </w:tabs>
        <w:overflowPunct w:val="0"/>
        <w:adjustRightInd w:val="0"/>
        <w:snapToGrid w:val="0"/>
        <w:spacing w:line="336" w:lineRule="auto"/>
        <w:ind w:firstLine="624"/>
        <w:rPr>
          <w:rFonts w:hint="eastAsia" w:ascii="楷体_GB2312" w:hAnsi="楷体_GB2312" w:eastAsia="楷体_GB2312" w:cs="楷体_GB2312"/>
          <w:kern w:val="2"/>
          <w:szCs w:val="30"/>
        </w:rPr>
      </w:pPr>
      <w:r>
        <w:rPr>
          <w:rFonts w:hint="eastAsia" w:ascii="楷体_GB2312" w:hAnsi="楷体_GB2312" w:eastAsia="楷体_GB2312" w:cs="楷体_GB2312"/>
          <w:kern w:val="2"/>
          <w:szCs w:val="30"/>
        </w:rPr>
        <w:t>（一）项目承担单位</w:t>
      </w:r>
    </w:p>
    <w:p w14:paraId="34E9CCDF">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我局委托上海电器设备检测所有限公司等单位作为各项目具体承担单位。</w:t>
      </w:r>
    </w:p>
    <w:p w14:paraId="739D8359">
      <w:pPr>
        <w:tabs>
          <w:tab w:val="left" w:pos="790"/>
          <w:tab w:val="left" w:pos="1264"/>
        </w:tabs>
        <w:overflowPunct w:val="0"/>
        <w:adjustRightInd w:val="0"/>
        <w:snapToGrid w:val="0"/>
        <w:spacing w:line="336" w:lineRule="auto"/>
        <w:ind w:firstLine="624"/>
        <w:rPr>
          <w:rFonts w:hint="eastAsia" w:ascii="楷体_GB2312" w:hAnsi="楷体_GB2312" w:eastAsia="楷体_GB2312" w:cs="楷体_GB2312"/>
          <w:kern w:val="2"/>
          <w:szCs w:val="30"/>
        </w:rPr>
      </w:pPr>
      <w:r>
        <w:rPr>
          <w:rFonts w:hint="eastAsia" w:ascii="楷体_GB2312" w:hAnsi="楷体_GB2312" w:eastAsia="楷体_GB2312" w:cs="楷体_GB2312"/>
          <w:kern w:val="2"/>
          <w:szCs w:val="30"/>
        </w:rPr>
        <w:t>（二）能力验证费用</w:t>
      </w:r>
    </w:p>
    <w:p w14:paraId="5E08860D">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本次能力验证不向参加机构收取任何费用。未取得资质认定自愿报名参加的，应向项目承担单位缴纳必要费用。</w:t>
      </w:r>
    </w:p>
    <w:p w14:paraId="03E1F2FB">
      <w:pPr>
        <w:tabs>
          <w:tab w:val="left" w:pos="790"/>
          <w:tab w:val="left" w:pos="1264"/>
        </w:tabs>
        <w:overflowPunct w:val="0"/>
        <w:adjustRightInd w:val="0"/>
        <w:snapToGrid w:val="0"/>
        <w:spacing w:line="336" w:lineRule="auto"/>
        <w:ind w:firstLine="624"/>
        <w:rPr>
          <w:rFonts w:hint="eastAsia" w:ascii="楷体_GB2312" w:hAnsi="楷体_GB2312" w:eastAsia="楷体_GB2312" w:cs="楷体_GB2312"/>
          <w:kern w:val="2"/>
          <w:szCs w:val="30"/>
        </w:rPr>
      </w:pPr>
      <w:r>
        <w:rPr>
          <w:rFonts w:hint="eastAsia" w:ascii="楷体_GB2312" w:hAnsi="楷体_GB2312" w:eastAsia="楷体_GB2312" w:cs="楷体_GB2312"/>
          <w:kern w:val="2"/>
          <w:szCs w:val="30"/>
        </w:rPr>
        <w:t>（三）时间节点要求</w:t>
      </w:r>
    </w:p>
    <w:p w14:paraId="74253CEE">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各项目承担单位应于8月31日前完成样品发放、现场核查、数据结果报送和能力评定工作。9月30日前对不合格机构的整改情况进行确认验收，并向我局提交工作报告。</w:t>
      </w:r>
    </w:p>
    <w:p w14:paraId="468901E8">
      <w:pPr>
        <w:tabs>
          <w:tab w:val="left" w:pos="790"/>
          <w:tab w:val="left" w:pos="1264"/>
        </w:tabs>
        <w:overflowPunct w:val="0"/>
        <w:adjustRightInd w:val="0"/>
        <w:snapToGrid w:val="0"/>
        <w:spacing w:line="336" w:lineRule="auto"/>
        <w:ind w:firstLine="624"/>
        <w:rPr>
          <w:rFonts w:hint="eastAsia" w:ascii="楷体_GB2312" w:hAnsi="楷体_GB2312" w:eastAsia="楷体_GB2312" w:cs="楷体_GB2312"/>
          <w:kern w:val="2"/>
          <w:szCs w:val="30"/>
        </w:rPr>
      </w:pPr>
      <w:r>
        <w:rPr>
          <w:rFonts w:hint="eastAsia" w:ascii="楷体_GB2312" w:hAnsi="楷体_GB2312" w:eastAsia="楷体_GB2312" w:cs="楷体_GB2312"/>
          <w:kern w:val="2"/>
          <w:szCs w:val="30"/>
        </w:rPr>
        <w:t>（四）评定结果</w:t>
      </w:r>
    </w:p>
    <w:p w14:paraId="53AEF111">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本次能力验证评定结果分为合格（即满意）和不合格（即可疑和不满意）。评定结果为不合格的参加机构，我局将依法对其作出暂停、取消资质认定能力参数的处理决定，并在我局相关领域下一年度产品质量抽查、食品安全抽检工作中依法予以限制。</w:t>
      </w:r>
    </w:p>
    <w:p w14:paraId="77BD0E9C">
      <w:pPr>
        <w:tabs>
          <w:tab w:val="left" w:pos="790"/>
          <w:tab w:val="left" w:pos="1264"/>
        </w:tabs>
        <w:overflowPunct w:val="0"/>
        <w:adjustRightInd w:val="0"/>
        <w:snapToGrid w:val="0"/>
        <w:spacing w:line="336" w:lineRule="auto"/>
        <w:ind w:firstLine="624"/>
        <w:rPr>
          <w:rFonts w:hint="eastAsia" w:ascii="黑体" w:hAnsi="黑体" w:eastAsia="黑体" w:cs="黑体"/>
          <w:kern w:val="2"/>
          <w:szCs w:val="30"/>
        </w:rPr>
      </w:pPr>
      <w:r>
        <w:rPr>
          <w:rFonts w:hint="eastAsia" w:ascii="黑体" w:hAnsi="黑体" w:eastAsia="黑体" w:cs="黑体"/>
          <w:kern w:val="2"/>
          <w:szCs w:val="30"/>
        </w:rPr>
        <w:t>四、工作要求</w:t>
      </w:r>
    </w:p>
    <w:p w14:paraId="1F522A97">
      <w:pPr>
        <w:tabs>
          <w:tab w:val="left" w:pos="790"/>
          <w:tab w:val="left" w:pos="1264"/>
        </w:tabs>
        <w:overflowPunct w:val="0"/>
        <w:adjustRightInd w:val="0"/>
        <w:snapToGrid w:val="0"/>
        <w:spacing w:line="336" w:lineRule="auto"/>
        <w:ind w:firstLine="624"/>
        <w:rPr>
          <w:rFonts w:hint="eastAsia" w:ascii="楷体_GB2312" w:hAnsi="楷体_GB2312" w:eastAsia="楷体_GB2312" w:cs="楷体_GB2312"/>
          <w:kern w:val="2"/>
          <w:szCs w:val="30"/>
        </w:rPr>
      </w:pPr>
      <w:r>
        <w:rPr>
          <w:rFonts w:hint="eastAsia" w:ascii="楷体_GB2312" w:hAnsi="楷体_GB2312" w:eastAsia="楷体_GB2312" w:cs="楷体_GB2312"/>
          <w:kern w:val="2"/>
          <w:szCs w:val="30"/>
        </w:rPr>
        <w:t>（一）对项目承担单位的要求</w:t>
      </w:r>
    </w:p>
    <w:p w14:paraId="1FE1DF55">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1．</w:t>
      </w:r>
      <w:r>
        <w:rPr>
          <w:rFonts w:hint="eastAsia" w:hAnsi="宋体"/>
          <w:spacing w:val="-4"/>
          <w:kern w:val="2"/>
          <w:sz w:val="32"/>
          <w:szCs w:val="30"/>
        </w:rPr>
        <w:t>高度重视本次能力验证工作，综合考虑技术实现、避免串</w:t>
      </w:r>
      <w:r>
        <w:rPr>
          <w:rFonts w:hint="eastAsia" w:hAnsi="宋体"/>
          <w:kern w:val="2"/>
          <w:szCs w:val="30"/>
        </w:rPr>
        <w:t>通、结果利用等因素，确保方案的科学性、样品的可靠性以及结果判定的准确性。</w:t>
      </w:r>
    </w:p>
    <w:p w14:paraId="09A9E295">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2．</w:t>
      </w:r>
      <w:r>
        <w:rPr>
          <w:rFonts w:hint="eastAsia" w:hAnsi="宋体"/>
          <w:spacing w:val="-4"/>
          <w:kern w:val="2"/>
          <w:sz w:val="32"/>
          <w:szCs w:val="30"/>
        </w:rPr>
        <w:t>按照一定比例和数量要求，随机选取参加机构开展现场核</w:t>
      </w:r>
      <w:r>
        <w:rPr>
          <w:rFonts w:hint="eastAsia" w:hAnsi="宋体"/>
          <w:kern w:val="2"/>
          <w:szCs w:val="30"/>
        </w:rPr>
        <w:t>查，重点检查现场检测过程的规范性，以及人员、场地环境、设备设施、管理体系等方面的能力符合性。对整改补测机构应当全部进行现场核查。</w:t>
      </w:r>
    </w:p>
    <w:p w14:paraId="373494AB">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3．</w:t>
      </w:r>
      <w:r>
        <w:rPr>
          <w:rFonts w:hint="eastAsia" w:hAnsi="宋体"/>
          <w:spacing w:val="-4"/>
          <w:kern w:val="2"/>
          <w:sz w:val="32"/>
          <w:szCs w:val="30"/>
        </w:rPr>
        <w:t>加强对检验检测机构的技术帮扶，指导不合格的机构开展</w:t>
      </w:r>
      <w:r>
        <w:rPr>
          <w:rFonts w:hint="eastAsia" w:hAnsi="宋体"/>
          <w:kern w:val="2"/>
          <w:szCs w:val="30"/>
        </w:rPr>
        <w:t>技术原因分析，查找检验检测过程和质量管理的薄弱点，研究制定针对性改进措施。</w:t>
      </w:r>
    </w:p>
    <w:p w14:paraId="342DC129">
      <w:pPr>
        <w:tabs>
          <w:tab w:val="left" w:pos="790"/>
          <w:tab w:val="left" w:pos="1264"/>
        </w:tabs>
        <w:overflowPunct w:val="0"/>
        <w:adjustRightInd w:val="0"/>
        <w:snapToGrid w:val="0"/>
        <w:spacing w:line="336" w:lineRule="auto"/>
        <w:ind w:firstLine="624"/>
        <w:rPr>
          <w:rFonts w:hint="eastAsia" w:ascii="楷体_GB2312" w:hAnsi="楷体_GB2312" w:eastAsia="楷体_GB2312" w:cs="楷体_GB2312"/>
          <w:kern w:val="2"/>
          <w:szCs w:val="30"/>
        </w:rPr>
      </w:pPr>
      <w:r>
        <w:rPr>
          <w:rFonts w:hint="eastAsia" w:ascii="楷体_GB2312" w:hAnsi="楷体_GB2312" w:eastAsia="楷体_GB2312" w:cs="楷体_GB2312"/>
          <w:kern w:val="2"/>
          <w:szCs w:val="30"/>
        </w:rPr>
        <w:t>（二）对参加机构的要求</w:t>
      </w:r>
    </w:p>
    <w:p w14:paraId="152625EF">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1．</w:t>
      </w:r>
      <w:r>
        <w:rPr>
          <w:rFonts w:hint="eastAsia" w:hAnsi="宋体"/>
          <w:spacing w:val="-4"/>
          <w:kern w:val="2"/>
          <w:sz w:val="32"/>
          <w:szCs w:val="30"/>
        </w:rPr>
        <w:t>按照作业指导书和相关标准、技术规范的要求独立完成样</w:t>
      </w:r>
      <w:r>
        <w:rPr>
          <w:rFonts w:hint="eastAsia" w:hAnsi="宋体"/>
          <w:kern w:val="2"/>
          <w:szCs w:val="30"/>
        </w:rPr>
        <w:t>品检测，并在规定时间内向项目承担单位报送检测数据、结果及相关原始记录。</w:t>
      </w:r>
    </w:p>
    <w:p w14:paraId="4A3D2073">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2．</w:t>
      </w:r>
      <w:r>
        <w:rPr>
          <w:rFonts w:hint="eastAsia" w:hAnsi="宋体"/>
          <w:spacing w:val="-4"/>
          <w:kern w:val="2"/>
          <w:sz w:val="32"/>
          <w:szCs w:val="30"/>
        </w:rPr>
        <w:t>被列入核查机构名单的，应当配合项目承担单位的现场核</w:t>
      </w:r>
      <w:r>
        <w:rPr>
          <w:rFonts w:hint="eastAsia" w:hAnsi="宋体"/>
          <w:kern w:val="2"/>
          <w:szCs w:val="30"/>
        </w:rPr>
        <w:t>查工作，如实提供相关材料和信息。对于现场核查发现的问题，被核查机构应当及时进行整改。</w:t>
      </w:r>
    </w:p>
    <w:p w14:paraId="70DD1DC6">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3．</w:t>
      </w:r>
      <w:r>
        <w:rPr>
          <w:rFonts w:hint="eastAsia" w:hAnsi="宋体"/>
          <w:spacing w:val="-4"/>
          <w:kern w:val="2"/>
          <w:sz w:val="32"/>
          <w:szCs w:val="30"/>
        </w:rPr>
        <w:t>能力验证评定结果为不合格的参加机构，应当在规定期限</w:t>
      </w:r>
      <w:r>
        <w:rPr>
          <w:rFonts w:hint="eastAsia" w:hAnsi="宋体"/>
          <w:kern w:val="2"/>
          <w:szCs w:val="30"/>
        </w:rPr>
        <w:t>内进行全面整改，并向我局提交整改报告，完成整改后，可以向项目承担单位提出补测申请，由项目承担单位安排补测验收。</w:t>
      </w:r>
    </w:p>
    <w:p w14:paraId="649470E6">
      <w:pPr>
        <w:tabs>
          <w:tab w:val="left" w:pos="790"/>
          <w:tab w:val="left" w:pos="1264"/>
        </w:tabs>
        <w:overflowPunct w:val="0"/>
        <w:adjustRightInd w:val="0"/>
        <w:snapToGrid w:val="0"/>
        <w:spacing w:line="336" w:lineRule="auto"/>
        <w:ind w:firstLine="624"/>
        <w:rPr>
          <w:rFonts w:hint="eastAsia" w:ascii="楷体_GB2312" w:hAnsi="楷体_GB2312" w:eastAsia="楷体_GB2312" w:cs="楷体_GB2312"/>
          <w:kern w:val="2"/>
          <w:szCs w:val="30"/>
        </w:rPr>
      </w:pPr>
      <w:r>
        <w:rPr>
          <w:rFonts w:hint="eastAsia" w:ascii="楷体_GB2312" w:hAnsi="楷体_GB2312" w:eastAsia="楷体_GB2312" w:cs="楷体_GB2312"/>
          <w:kern w:val="2"/>
          <w:szCs w:val="30"/>
        </w:rPr>
        <w:t>（三）对各区市场监管局的要求</w:t>
      </w:r>
    </w:p>
    <w:p w14:paraId="290C67B2">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1．督促辖区内相关检验检测机构按要求参加本次能力验证。根据现场核查计划，结合日常监管工作，对部分检验检测机构开展行政监督检查。</w:t>
      </w:r>
    </w:p>
    <w:p w14:paraId="501BB668">
      <w:pPr>
        <w:tabs>
          <w:tab w:val="left" w:pos="790"/>
          <w:tab w:val="left" w:pos="945"/>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2．</w:t>
      </w:r>
      <w:r>
        <w:rPr>
          <w:rFonts w:hint="eastAsia" w:hAnsi="宋体"/>
          <w:spacing w:val="-4"/>
          <w:kern w:val="2"/>
          <w:sz w:val="32"/>
          <w:szCs w:val="30"/>
        </w:rPr>
        <w:t>可结合各区检验检测能力建设和监督管理需要，组织开展</w:t>
      </w:r>
      <w:r>
        <w:rPr>
          <w:rFonts w:hint="eastAsia" w:hAnsi="宋体"/>
          <w:kern w:val="2"/>
          <w:szCs w:val="30"/>
        </w:rPr>
        <w:t>特定领域能力验证或者盲样考核工作。</w:t>
      </w:r>
    </w:p>
    <w:p w14:paraId="62F52FD6">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联系电话：64312151，64220000转2840分机。</w:t>
      </w:r>
    </w:p>
    <w:p w14:paraId="59A5F228">
      <w:pPr>
        <w:tabs>
          <w:tab w:val="left" w:pos="790"/>
          <w:tab w:val="left" w:pos="1264"/>
        </w:tabs>
        <w:overflowPunct w:val="0"/>
        <w:adjustRightInd w:val="0"/>
        <w:snapToGrid w:val="0"/>
        <w:spacing w:line="336" w:lineRule="auto"/>
        <w:ind w:firstLine="624"/>
        <w:rPr>
          <w:rFonts w:hint="eastAsia" w:hAnsi="宋体"/>
          <w:kern w:val="2"/>
          <w:szCs w:val="30"/>
        </w:rPr>
      </w:pPr>
    </w:p>
    <w:p w14:paraId="4B35C1A0">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left="1570" w:leftChars="0" w:hanging="947" w:firstLineChars="0"/>
        <w:textAlignment w:val="auto"/>
        <w:rPr>
          <w:rFonts w:hint="eastAsia" w:hAnsi="宋体"/>
          <w:kern w:val="2"/>
          <w:szCs w:val="30"/>
        </w:rPr>
      </w:pPr>
      <w:r>
        <w:rPr>
          <w:rFonts w:hint="eastAsia" w:hAnsi="宋体"/>
          <w:kern w:val="2"/>
          <w:szCs w:val="30"/>
        </w:rPr>
        <w:t>附件：</w:t>
      </w:r>
      <w:r>
        <w:rPr>
          <w:rFonts w:hint="eastAsia" w:hAnsi="宋体"/>
          <w:spacing w:val="4"/>
          <w:kern w:val="2"/>
          <w:sz w:val="32"/>
          <w:szCs w:val="30"/>
        </w:rPr>
        <w:t>2024年上海市市场监管局检验检测机构能力验证项</w:t>
      </w:r>
      <w:r>
        <w:rPr>
          <w:rFonts w:hint="eastAsia" w:hAnsi="宋体"/>
          <w:kern w:val="2"/>
          <w:szCs w:val="30"/>
        </w:rPr>
        <w:t>目表</w:t>
      </w:r>
    </w:p>
    <w:p w14:paraId="6C8BB4C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88" w:lineRule="auto"/>
        <w:ind w:firstLine="624"/>
        <w:textAlignment w:val="auto"/>
        <w:rPr>
          <w:rFonts w:hint="eastAsia" w:hAnsi="宋体"/>
          <w:kern w:val="2"/>
          <w:szCs w:val="30"/>
        </w:rPr>
      </w:pPr>
    </w:p>
    <w:p w14:paraId="6F0B4981">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88" w:lineRule="auto"/>
        <w:ind w:firstLine="624"/>
        <w:textAlignment w:val="auto"/>
        <w:rPr>
          <w:rFonts w:hint="eastAsia" w:hAnsi="宋体"/>
          <w:kern w:val="2"/>
          <w:szCs w:val="30"/>
        </w:rPr>
      </w:pPr>
    </w:p>
    <w:p w14:paraId="78DCFF93">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88" w:lineRule="auto"/>
        <w:ind w:firstLine="624"/>
        <w:textAlignment w:val="auto"/>
        <w:rPr>
          <w:rFonts w:hint="eastAsia" w:hAnsi="宋体"/>
          <w:kern w:val="2"/>
          <w:szCs w:val="30"/>
        </w:rPr>
      </w:pPr>
    </w:p>
    <w:p w14:paraId="27818876">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right="941" w:firstLine="624"/>
        <w:jc w:val="right"/>
        <w:textAlignment w:val="auto"/>
        <w:rPr>
          <w:rFonts w:hint="eastAsia" w:hAnsi="宋体"/>
          <w:kern w:val="2"/>
          <w:szCs w:val="30"/>
        </w:rPr>
      </w:pPr>
      <w:r>
        <w:rPr>
          <w:rFonts w:hint="eastAsia" w:hAnsi="宋体"/>
          <w:kern w:val="2"/>
          <w:szCs w:val="30"/>
        </w:rPr>
        <w:t>上海市市场监督管理局</w:t>
      </w:r>
    </w:p>
    <w:p w14:paraId="3EC65666">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right="1247" w:firstLine="624"/>
        <w:jc w:val="right"/>
        <w:textAlignment w:val="auto"/>
        <w:rPr>
          <w:rFonts w:hint="eastAsia" w:hAnsi="宋体"/>
          <w:kern w:val="2"/>
          <w:szCs w:val="30"/>
        </w:rPr>
      </w:pPr>
      <w:r>
        <w:rPr>
          <w:rFonts w:hint="eastAsia" w:hAnsi="宋体"/>
          <w:kern w:val="2"/>
          <w:szCs w:val="30"/>
        </w:rPr>
        <w:t>202</w:t>
      </w:r>
      <w:r>
        <w:rPr>
          <w:rFonts w:hint="default" w:hAnsi="宋体"/>
          <w:kern w:val="2"/>
          <w:szCs w:val="30"/>
          <w:lang w:val="en"/>
        </w:rPr>
        <w:t>4</w:t>
      </w:r>
      <w:r>
        <w:rPr>
          <w:rFonts w:hint="eastAsia" w:hAnsi="宋体"/>
          <w:kern w:val="2"/>
          <w:szCs w:val="30"/>
        </w:rPr>
        <w:t>年</w:t>
      </w:r>
      <w:r>
        <w:rPr>
          <w:rFonts w:hint="eastAsia" w:hAnsi="宋体"/>
          <w:kern w:val="2"/>
          <w:szCs w:val="30"/>
          <w:lang w:val="en-US" w:eastAsia="zh-CN"/>
        </w:rPr>
        <w:t>5</w:t>
      </w:r>
      <w:r>
        <w:rPr>
          <w:rFonts w:hint="eastAsia" w:hAnsi="宋体"/>
          <w:kern w:val="2"/>
          <w:szCs w:val="30"/>
        </w:rPr>
        <w:t>月</w:t>
      </w:r>
      <w:r>
        <w:rPr>
          <w:rFonts w:hint="eastAsia" w:hAnsi="宋体"/>
          <w:kern w:val="2"/>
          <w:szCs w:val="30"/>
          <w:lang w:val="en-US" w:eastAsia="zh-CN"/>
        </w:rPr>
        <w:t>25</w:t>
      </w:r>
      <w:r>
        <w:rPr>
          <w:rFonts w:hint="eastAsia" w:hAnsi="宋体"/>
          <w:kern w:val="2"/>
          <w:szCs w:val="30"/>
        </w:rPr>
        <w:t>日</w:t>
      </w:r>
    </w:p>
    <w:p w14:paraId="752C8DCA">
      <w:pPr>
        <w:tabs>
          <w:tab w:val="left" w:pos="790"/>
          <w:tab w:val="left" w:pos="1264"/>
        </w:tabs>
        <w:overflowPunct w:val="0"/>
        <w:adjustRightInd w:val="0"/>
        <w:snapToGrid w:val="0"/>
        <w:spacing w:line="336" w:lineRule="auto"/>
        <w:ind w:firstLine="624"/>
        <w:rPr>
          <w:rFonts w:hint="eastAsia" w:hAnsi="宋体"/>
          <w:kern w:val="2"/>
          <w:szCs w:val="30"/>
        </w:rPr>
      </w:pPr>
      <w:r>
        <w:rPr>
          <w:rFonts w:hint="eastAsia" w:hAnsi="宋体"/>
          <w:kern w:val="2"/>
          <w:szCs w:val="30"/>
        </w:rPr>
        <w:t>（此件公开发布）</w:t>
      </w:r>
    </w:p>
    <w:p w14:paraId="3F7CCA97">
      <w:pPr>
        <w:tabs>
          <w:tab w:val="left" w:pos="790"/>
          <w:tab w:val="left" w:pos="1264"/>
        </w:tabs>
        <w:overflowPunct w:val="0"/>
        <w:adjustRightInd w:val="0"/>
        <w:snapToGrid w:val="0"/>
        <w:rPr>
          <w:rFonts w:hint="eastAsia" w:ascii="黑体" w:eastAsia="黑体"/>
          <w:szCs w:val="30"/>
        </w:rPr>
        <w:sectPr>
          <w:headerReference r:id="rId3" w:type="default"/>
          <w:footerReference r:id="rId5" w:type="default"/>
          <w:headerReference r:id="rId4" w:type="even"/>
          <w:footerReference r:id="rId6" w:type="even"/>
          <w:pgSz w:w="11906" w:h="16838"/>
          <w:pgMar w:top="2098" w:right="1474" w:bottom="1984" w:left="1588" w:header="851" w:footer="1417" w:gutter="0"/>
          <w:pgBorders>
            <w:top w:val="none" w:sz="0" w:space="0"/>
            <w:left w:val="none" w:sz="0" w:space="0"/>
            <w:bottom w:val="none" w:sz="0" w:space="0"/>
            <w:right w:val="none" w:sz="0" w:space="0"/>
          </w:pgBorders>
          <w:cols w:space="0" w:num="1"/>
          <w:rtlGutter w:val="0"/>
          <w:docGrid w:type="linesAndChars" w:linePitch="579" w:charSpace="-849"/>
        </w:sectPr>
      </w:pPr>
    </w:p>
    <w:p w14:paraId="66B786A6">
      <w:pPr>
        <w:tabs>
          <w:tab w:val="left" w:pos="790"/>
          <w:tab w:val="left" w:pos="1264"/>
        </w:tabs>
        <w:overflowPunct w:val="0"/>
        <w:adjustRightInd w:val="0"/>
        <w:snapToGrid w:val="0"/>
        <w:rPr>
          <w:rFonts w:hint="eastAsia" w:ascii="黑体" w:eastAsia="黑体"/>
          <w:kern w:val="2"/>
          <w:szCs w:val="30"/>
        </w:rPr>
      </w:pPr>
      <w:r>
        <w:rPr>
          <w:rFonts w:hint="eastAsia" w:ascii="黑体" w:eastAsia="黑体"/>
          <w:kern w:val="2"/>
          <w:szCs w:val="30"/>
        </w:rPr>
        <w:t>附件</w:t>
      </w:r>
    </w:p>
    <w:p w14:paraId="684C75A8">
      <w:pPr>
        <w:overflowPunct w:val="0"/>
        <w:adjustRightInd w:val="0"/>
        <w:snapToGrid w:val="0"/>
        <w:spacing w:line="336" w:lineRule="auto"/>
        <w:rPr>
          <w:rFonts w:hint="eastAsia"/>
          <w:kern w:val="2"/>
          <w:szCs w:val="30"/>
        </w:rPr>
      </w:pPr>
    </w:p>
    <w:p w14:paraId="612280A6">
      <w:pPr>
        <w:tabs>
          <w:tab w:val="left" w:pos="790"/>
        </w:tabs>
        <w:overflowPunct w:val="0"/>
        <w:adjustRightInd w:val="0"/>
        <w:snapToGrid w:val="0"/>
        <w:jc w:val="center"/>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2024年上海市市场监管局检验检测机构能力验证项目表</w:t>
      </w:r>
    </w:p>
    <w:p w14:paraId="5A44DED8">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kern w:val="2"/>
          <w:szCs w:val="30"/>
        </w:rPr>
      </w:pPr>
    </w:p>
    <w:tbl>
      <w:tblPr>
        <w:tblStyle w:val="4"/>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907"/>
        <w:gridCol w:w="1442"/>
        <w:gridCol w:w="4065"/>
        <w:gridCol w:w="1995"/>
        <w:gridCol w:w="3540"/>
      </w:tblGrid>
      <w:tr w14:paraId="55A0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657" w:type="dxa"/>
            <w:tcBorders>
              <w:tl2br w:val="nil"/>
              <w:tr2bl w:val="nil"/>
            </w:tcBorders>
            <w:noWrap/>
            <w:vAlign w:val="center"/>
          </w:tcPr>
          <w:p w14:paraId="2EBFDD55">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ind w:left="-28" w:right="-28"/>
              <w:jc w:val="center"/>
              <w:textAlignment w:val="auto"/>
              <w:rPr>
                <w:rFonts w:hint="eastAsia" w:ascii="黑体" w:hAnsi="黑体" w:eastAsia="黑体" w:cs="黑体"/>
                <w:kern w:val="2"/>
                <w:sz w:val="24"/>
                <w:szCs w:val="24"/>
              </w:rPr>
            </w:pPr>
            <w:r>
              <w:rPr>
                <w:rFonts w:hint="eastAsia" w:ascii="黑体" w:hAnsi="黑体" w:eastAsia="黑体" w:cs="黑体"/>
                <w:kern w:val="2"/>
                <w:sz w:val="24"/>
                <w:szCs w:val="24"/>
              </w:rPr>
              <w:t>序号</w:t>
            </w:r>
          </w:p>
        </w:tc>
        <w:tc>
          <w:tcPr>
            <w:tcW w:w="1907" w:type="dxa"/>
            <w:tcBorders>
              <w:tl2br w:val="nil"/>
              <w:tr2bl w:val="nil"/>
            </w:tcBorders>
            <w:noWrap/>
            <w:vAlign w:val="center"/>
          </w:tcPr>
          <w:p w14:paraId="7EB5388D">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center"/>
              <w:textAlignment w:val="auto"/>
              <w:rPr>
                <w:rFonts w:hint="eastAsia" w:ascii="黑体" w:hAnsi="黑体" w:eastAsia="黑体" w:cs="黑体"/>
                <w:kern w:val="2"/>
                <w:sz w:val="24"/>
                <w:szCs w:val="24"/>
              </w:rPr>
            </w:pPr>
            <w:r>
              <w:rPr>
                <w:rFonts w:hint="eastAsia" w:ascii="黑体" w:hAnsi="黑体" w:eastAsia="黑体" w:cs="黑体"/>
                <w:kern w:val="2"/>
                <w:sz w:val="24"/>
                <w:szCs w:val="24"/>
              </w:rPr>
              <w:t>项目名称</w:t>
            </w:r>
          </w:p>
        </w:tc>
        <w:tc>
          <w:tcPr>
            <w:tcW w:w="1442" w:type="dxa"/>
            <w:tcBorders>
              <w:tl2br w:val="nil"/>
              <w:tr2bl w:val="nil"/>
            </w:tcBorders>
            <w:noWrap/>
            <w:vAlign w:val="center"/>
          </w:tcPr>
          <w:p w14:paraId="2936A341">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center"/>
              <w:textAlignment w:val="auto"/>
              <w:rPr>
                <w:rFonts w:hint="eastAsia" w:ascii="黑体" w:hAnsi="黑体" w:eastAsia="黑体" w:cs="黑体"/>
                <w:kern w:val="2"/>
                <w:sz w:val="24"/>
                <w:szCs w:val="24"/>
              </w:rPr>
            </w:pPr>
            <w:r>
              <w:rPr>
                <w:rFonts w:hint="eastAsia" w:ascii="黑体" w:hAnsi="黑体" w:eastAsia="黑体" w:cs="黑体"/>
                <w:kern w:val="2"/>
                <w:sz w:val="24"/>
                <w:szCs w:val="24"/>
              </w:rPr>
              <w:t>检测参数</w:t>
            </w:r>
          </w:p>
        </w:tc>
        <w:tc>
          <w:tcPr>
            <w:tcW w:w="4065" w:type="dxa"/>
            <w:tcBorders>
              <w:tl2br w:val="nil"/>
              <w:tr2bl w:val="nil"/>
            </w:tcBorders>
            <w:noWrap/>
            <w:vAlign w:val="center"/>
          </w:tcPr>
          <w:p w14:paraId="66A034FA">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center"/>
              <w:textAlignment w:val="auto"/>
              <w:rPr>
                <w:rFonts w:hint="eastAsia" w:ascii="黑体" w:hAnsi="黑体" w:eastAsia="黑体" w:cs="黑体"/>
                <w:kern w:val="2"/>
                <w:sz w:val="24"/>
                <w:szCs w:val="24"/>
              </w:rPr>
            </w:pPr>
            <w:r>
              <w:rPr>
                <w:rFonts w:hint="eastAsia" w:ascii="黑体" w:hAnsi="黑体" w:eastAsia="黑体" w:cs="黑体"/>
                <w:kern w:val="2"/>
                <w:sz w:val="24"/>
                <w:szCs w:val="24"/>
              </w:rPr>
              <w:t>检测方法</w:t>
            </w:r>
          </w:p>
        </w:tc>
        <w:tc>
          <w:tcPr>
            <w:tcW w:w="1995" w:type="dxa"/>
            <w:tcBorders>
              <w:tl2br w:val="nil"/>
              <w:tr2bl w:val="nil"/>
            </w:tcBorders>
            <w:noWrap/>
            <w:vAlign w:val="center"/>
          </w:tcPr>
          <w:p w14:paraId="3B436F0F">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center"/>
              <w:textAlignment w:val="auto"/>
              <w:rPr>
                <w:rFonts w:hint="eastAsia" w:ascii="黑体" w:hAnsi="黑体" w:eastAsia="黑体" w:cs="黑体"/>
                <w:kern w:val="2"/>
                <w:sz w:val="24"/>
                <w:szCs w:val="24"/>
              </w:rPr>
            </w:pPr>
            <w:r>
              <w:rPr>
                <w:rFonts w:hint="eastAsia" w:ascii="黑体" w:hAnsi="黑体" w:eastAsia="黑体" w:cs="黑体"/>
                <w:kern w:val="2"/>
                <w:sz w:val="24"/>
                <w:szCs w:val="24"/>
              </w:rPr>
              <w:t>承担单位</w:t>
            </w:r>
          </w:p>
        </w:tc>
        <w:tc>
          <w:tcPr>
            <w:tcW w:w="3540" w:type="dxa"/>
            <w:tcBorders>
              <w:tl2br w:val="nil"/>
              <w:tr2bl w:val="nil"/>
            </w:tcBorders>
            <w:noWrap/>
            <w:vAlign w:val="center"/>
          </w:tcPr>
          <w:p w14:paraId="19119A90">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center"/>
              <w:textAlignment w:val="auto"/>
              <w:rPr>
                <w:rFonts w:hint="eastAsia" w:ascii="黑体" w:hAnsi="黑体" w:eastAsia="黑体" w:cs="黑体"/>
                <w:kern w:val="2"/>
                <w:sz w:val="24"/>
                <w:szCs w:val="24"/>
              </w:rPr>
            </w:pPr>
            <w:r>
              <w:rPr>
                <w:rFonts w:hint="eastAsia" w:ascii="黑体" w:hAnsi="黑体" w:eastAsia="黑体" w:cs="黑体"/>
                <w:kern w:val="2"/>
                <w:sz w:val="24"/>
                <w:szCs w:val="24"/>
              </w:rPr>
              <w:t>联 系 人</w:t>
            </w:r>
          </w:p>
        </w:tc>
      </w:tr>
      <w:tr w14:paraId="0822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657" w:type="dxa"/>
            <w:tcBorders>
              <w:tl2br w:val="nil"/>
              <w:tr2bl w:val="nil"/>
            </w:tcBorders>
            <w:noWrap/>
            <w:vAlign w:val="center"/>
          </w:tcPr>
          <w:p w14:paraId="788790BA">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center"/>
              <w:textAlignment w:val="auto"/>
              <w:rPr>
                <w:rFonts w:hint="eastAsia" w:hAnsi="宋体"/>
                <w:kern w:val="2"/>
                <w:sz w:val="24"/>
                <w:szCs w:val="24"/>
              </w:rPr>
            </w:pPr>
            <w:r>
              <w:rPr>
                <w:rFonts w:hint="eastAsia" w:hAnsi="宋体"/>
                <w:kern w:val="2"/>
                <w:sz w:val="24"/>
                <w:szCs w:val="24"/>
              </w:rPr>
              <w:t>1</w:t>
            </w:r>
          </w:p>
        </w:tc>
        <w:tc>
          <w:tcPr>
            <w:tcW w:w="1907" w:type="dxa"/>
            <w:tcBorders>
              <w:tl2br w:val="nil"/>
              <w:tr2bl w:val="nil"/>
            </w:tcBorders>
            <w:noWrap/>
            <w:vAlign w:val="center"/>
          </w:tcPr>
          <w:p w14:paraId="16ED44A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储能系统电能质量测试</w:t>
            </w:r>
          </w:p>
        </w:tc>
        <w:tc>
          <w:tcPr>
            <w:tcW w:w="1442" w:type="dxa"/>
            <w:tcBorders>
              <w:tl2br w:val="nil"/>
              <w:tr2bl w:val="nil"/>
            </w:tcBorders>
            <w:noWrap/>
            <w:vAlign w:val="center"/>
          </w:tcPr>
          <w:p w14:paraId="39DCA0E9">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谐波电压、谐波电流</w:t>
            </w:r>
          </w:p>
        </w:tc>
        <w:tc>
          <w:tcPr>
            <w:tcW w:w="4065" w:type="dxa"/>
            <w:tcBorders>
              <w:tl2br w:val="nil"/>
              <w:tr2bl w:val="nil"/>
            </w:tcBorders>
            <w:noWrap/>
            <w:vAlign w:val="center"/>
          </w:tcPr>
          <w:p w14:paraId="29CAB593">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1．GB/T 36548</w:t>
            </w:r>
            <w:r>
              <w:rPr>
                <w:rFonts w:hint="eastAsia" w:hAnsi="宋体"/>
                <w:kern w:val="2"/>
                <w:sz w:val="24"/>
                <w:szCs w:val="24"/>
                <w:lang w:eastAsia="zh-CN"/>
              </w:rPr>
              <w:t>—</w:t>
            </w:r>
            <w:r>
              <w:rPr>
                <w:rFonts w:hint="eastAsia" w:hAnsi="宋体"/>
                <w:kern w:val="2"/>
                <w:sz w:val="24"/>
                <w:szCs w:val="24"/>
              </w:rPr>
              <w:t>2018《电化学储能系统接入电网测试规范》</w:t>
            </w:r>
          </w:p>
          <w:p w14:paraId="6FAF7C65">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2．GB/T 14549</w:t>
            </w:r>
            <w:r>
              <w:rPr>
                <w:rFonts w:hint="eastAsia" w:hAnsi="宋体"/>
                <w:kern w:val="2"/>
                <w:sz w:val="24"/>
                <w:szCs w:val="24"/>
                <w:lang w:eastAsia="zh-CN"/>
              </w:rPr>
              <w:t>—</w:t>
            </w:r>
            <w:r>
              <w:rPr>
                <w:rFonts w:hint="eastAsia" w:hAnsi="宋体"/>
                <w:kern w:val="2"/>
                <w:sz w:val="24"/>
                <w:szCs w:val="24"/>
              </w:rPr>
              <w:t>1993《电能质量</w:t>
            </w:r>
            <w:r>
              <w:rPr>
                <w:rFonts w:hint="eastAsia" w:hAnsi="宋体"/>
                <w:kern w:val="2"/>
                <w:sz w:val="24"/>
                <w:szCs w:val="24"/>
                <w:lang w:eastAsia="zh-CN"/>
              </w:rPr>
              <w:t>　</w:t>
            </w:r>
            <w:r>
              <w:rPr>
                <w:rFonts w:hint="eastAsia" w:hAnsi="宋体"/>
                <w:kern w:val="2"/>
                <w:sz w:val="24"/>
                <w:szCs w:val="24"/>
              </w:rPr>
              <w:t>公用电网谐波》</w:t>
            </w:r>
          </w:p>
        </w:tc>
        <w:tc>
          <w:tcPr>
            <w:tcW w:w="1995" w:type="dxa"/>
            <w:tcBorders>
              <w:tl2br w:val="nil"/>
              <w:tr2bl w:val="nil"/>
            </w:tcBorders>
            <w:noWrap/>
            <w:vAlign w:val="center"/>
          </w:tcPr>
          <w:p w14:paraId="48C84D59">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上海电器设备检测所有限公司</w:t>
            </w:r>
          </w:p>
        </w:tc>
        <w:tc>
          <w:tcPr>
            <w:tcW w:w="3540" w:type="dxa"/>
            <w:tcBorders>
              <w:tl2br w:val="nil"/>
              <w:tr2bl w:val="nil"/>
            </w:tcBorders>
            <w:noWrap/>
            <w:vAlign w:val="center"/>
          </w:tcPr>
          <w:p w14:paraId="2072F56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姜子庠，021-62574990-526，</w:t>
            </w:r>
          </w:p>
          <w:p w14:paraId="4BF72DB3">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13621713013，</w:t>
            </w:r>
          </w:p>
          <w:p w14:paraId="69C579F8">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stiee-pt@seari.com.cn</w:t>
            </w:r>
          </w:p>
          <w:p w14:paraId="72A8165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艾云，021-62574990-526，</w:t>
            </w:r>
          </w:p>
          <w:p w14:paraId="2B034022">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15800711046，</w:t>
            </w:r>
          </w:p>
          <w:p w14:paraId="1561BDC3">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aiyun@seari.com.cn</w:t>
            </w:r>
          </w:p>
        </w:tc>
      </w:tr>
      <w:tr w14:paraId="214D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657" w:type="dxa"/>
            <w:tcBorders>
              <w:tl2br w:val="nil"/>
              <w:tr2bl w:val="nil"/>
            </w:tcBorders>
            <w:noWrap/>
            <w:vAlign w:val="center"/>
          </w:tcPr>
          <w:p w14:paraId="5BA5AB0F">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center"/>
              <w:textAlignment w:val="auto"/>
              <w:rPr>
                <w:rFonts w:hint="eastAsia" w:hAnsi="宋体"/>
                <w:kern w:val="2"/>
                <w:sz w:val="24"/>
                <w:szCs w:val="24"/>
              </w:rPr>
            </w:pPr>
            <w:r>
              <w:rPr>
                <w:rFonts w:hint="eastAsia" w:hAnsi="宋体"/>
                <w:kern w:val="2"/>
                <w:sz w:val="24"/>
                <w:szCs w:val="24"/>
              </w:rPr>
              <w:t>2</w:t>
            </w:r>
          </w:p>
        </w:tc>
        <w:tc>
          <w:tcPr>
            <w:tcW w:w="1907" w:type="dxa"/>
            <w:tcBorders>
              <w:tl2br w:val="nil"/>
              <w:tr2bl w:val="nil"/>
            </w:tcBorders>
            <w:noWrap/>
            <w:vAlign w:val="center"/>
          </w:tcPr>
          <w:p w14:paraId="0C0441BC">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汽车零部件传导发射试验</w:t>
            </w:r>
          </w:p>
        </w:tc>
        <w:tc>
          <w:tcPr>
            <w:tcW w:w="1442" w:type="dxa"/>
            <w:tcBorders>
              <w:tl2br w:val="nil"/>
              <w:tr2bl w:val="nil"/>
            </w:tcBorders>
            <w:noWrap/>
            <w:vAlign w:val="center"/>
          </w:tcPr>
          <w:p w14:paraId="378F4186">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零部件/模块的传导发射-电压法</w:t>
            </w:r>
          </w:p>
        </w:tc>
        <w:tc>
          <w:tcPr>
            <w:tcW w:w="4065" w:type="dxa"/>
            <w:tcBorders>
              <w:tl2br w:val="nil"/>
              <w:tr2bl w:val="nil"/>
            </w:tcBorders>
            <w:noWrap/>
            <w:vAlign w:val="center"/>
          </w:tcPr>
          <w:p w14:paraId="5B6A778B">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GB/T 18655</w:t>
            </w:r>
            <w:r>
              <w:rPr>
                <w:rFonts w:hint="eastAsia" w:hAnsi="宋体"/>
                <w:kern w:val="2"/>
                <w:sz w:val="24"/>
                <w:szCs w:val="24"/>
                <w:lang w:eastAsia="zh-CN"/>
              </w:rPr>
              <w:t>—</w:t>
            </w:r>
            <w:r>
              <w:rPr>
                <w:rFonts w:hint="eastAsia" w:hAnsi="宋体"/>
                <w:kern w:val="2"/>
                <w:sz w:val="24"/>
                <w:szCs w:val="24"/>
              </w:rPr>
              <w:t>2018《车辆、船和内燃机</w:t>
            </w:r>
            <w:r>
              <w:rPr>
                <w:rFonts w:hint="eastAsia" w:hAnsi="宋体"/>
                <w:kern w:val="2"/>
                <w:sz w:val="24"/>
                <w:szCs w:val="24"/>
                <w:lang w:eastAsia="zh-CN"/>
              </w:rPr>
              <w:t>　</w:t>
            </w:r>
            <w:r>
              <w:rPr>
                <w:rFonts w:hint="eastAsia" w:hAnsi="宋体"/>
                <w:kern w:val="2"/>
                <w:sz w:val="24"/>
                <w:szCs w:val="24"/>
              </w:rPr>
              <w:t>无线电骚扰特性</w:t>
            </w:r>
            <w:r>
              <w:rPr>
                <w:rFonts w:hint="eastAsia" w:hAnsi="宋体"/>
                <w:kern w:val="2"/>
                <w:sz w:val="24"/>
                <w:szCs w:val="24"/>
                <w:lang w:eastAsia="zh-CN"/>
              </w:rPr>
              <w:t>　</w:t>
            </w:r>
            <w:r>
              <w:rPr>
                <w:rFonts w:hint="eastAsia" w:hAnsi="宋体"/>
                <w:kern w:val="2"/>
                <w:sz w:val="24"/>
                <w:szCs w:val="24"/>
              </w:rPr>
              <w:t>用于保护车载接收机的限值和测量方法》</w:t>
            </w:r>
          </w:p>
        </w:tc>
        <w:tc>
          <w:tcPr>
            <w:tcW w:w="1995" w:type="dxa"/>
            <w:tcBorders>
              <w:tl2br w:val="nil"/>
              <w:tr2bl w:val="nil"/>
            </w:tcBorders>
            <w:noWrap/>
            <w:vAlign w:val="center"/>
          </w:tcPr>
          <w:p w14:paraId="2026B6B5">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威凯检测技术有限公司</w:t>
            </w:r>
          </w:p>
        </w:tc>
        <w:tc>
          <w:tcPr>
            <w:tcW w:w="3540" w:type="dxa"/>
            <w:tcBorders>
              <w:tl2br w:val="nil"/>
              <w:tr2bl w:val="nil"/>
            </w:tcBorders>
            <w:noWrap/>
            <w:vAlign w:val="center"/>
          </w:tcPr>
          <w:p w14:paraId="5215354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陈宇军，020-32369663</w:t>
            </w:r>
          </w:p>
          <w:p w14:paraId="522634B6">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18926128917</w:t>
            </w:r>
          </w:p>
          <w:p w14:paraId="34239D6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chenyj@cvc.org.cn</w:t>
            </w:r>
          </w:p>
          <w:p w14:paraId="1655615A">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张宁，020-82350229</w:t>
            </w:r>
          </w:p>
          <w:p w14:paraId="29EA0885">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18529248548</w:t>
            </w:r>
          </w:p>
          <w:p w14:paraId="19991A79">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zhangn@cvc.org.cn</w:t>
            </w:r>
          </w:p>
        </w:tc>
      </w:tr>
      <w:tr w14:paraId="4FEE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657" w:type="dxa"/>
            <w:tcBorders>
              <w:tl2br w:val="nil"/>
              <w:tr2bl w:val="nil"/>
            </w:tcBorders>
            <w:noWrap/>
            <w:vAlign w:val="center"/>
          </w:tcPr>
          <w:p w14:paraId="4ABE9825">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center"/>
              <w:textAlignment w:val="auto"/>
              <w:rPr>
                <w:rFonts w:hint="eastAsia" w:hAnsi="宋体"/>
                <w:kern w:val="2"/>
                <w:sz w:val="24"/>
                <w:szCs w:val="24"/>
              </w:rPr>
            </w:pPr>
            <w:r>
              <w:rPr>
                <w:rFonts w:hint="eastAsia" w:hAnsi="宋体"/>
                <w:kern w:val="2"/>
                <w:sz w:val="24"/>
                <w:szCs w:val="24"/>
              </w:rPr>
              <w:t>3</w:t>
            </w:r>
          </w:p>
        </w:tc>
        <w:tc>
          <w:tcPr>
            <w:tcW w:w="1907" w:type="dxa"/>
            <w:tcBorders>
              <w:tl2br w:val="nil"/>
              <w:tr2bl w:val="nil"/>
            </w:tcBorders>
            <w:noWrap/>
            <w:vAlign w:val="center"/>
          </w:tcPr>
          <w:p w14:paraId="7CC7B362">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光伏组件光电参数检测</w:t>
            </w:r>
          </w:p>
        </w:tc>
        <w:tc>
          <w:tcPr>
            <w:tcW w:w="1442" w:type="dxa"/>
            <w:tcBorders>
              <w:tl2br w:val="nil"/>
              <w:tr2bl w:val="nil"/>
            </w:tcBorders>
            <w:noWrap/>
            <w:vAlign w:val="center"/>
          </w:tcPr>
          <w:p w14:paraId="71957BBF">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bookmarkStart w:id="1" w:name="OLE_LINK1"/>
            <w:bookmarkStart w:id="2" w:name="OLE_LINK2"/>
            <w:r>
              <w:rPr>
                <w:rFonts w:hint="eastAsia" w:hAnsi="宋体"/>
                <w:kern w:val="2"/>
                <w:sz w:val="24"/>
                <w:szCs w:val="24"/>
              </w:rPr>
              <w:t>短路电流、开路电压、最大功率</w:t>
            </w:r>
            <w:bookmarkEnd w:id="1"/>
            <w:bookmarkEnd w:id="2"/>
          </w:p>
        </w:tc>
        <w:tc>
          <w:tcPr>
            <w:tcW w:w="4065" w:type="dxa"/>
            <w:tcBorders>
              <w:tl2br w:val="nil"/>
              <w:tr2bl w:val="nil"/>
            </w:tcBorders>
            <w:noWrap/>
            <w:vAlign w:val="center"/>
          </w:tcPr>
          <w:p w14:paraId="3F69096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1．IEC 61215-2 Edition 2.0:2021-02《地面用光伏组件—设计鉴定和定型—第2部分：试验程序》</w:t>
            </w:r>
          </w:p>
          <w:p w14:paraId="6B0B2DC9">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2．IEC 60904-1:2020《光伏器件</w:t>
            </w:r>
            <w:r>
              <w:rPr>
                <w:rFonts w:hint="eastAsia" w:hAnsi="宋体"/>
                <w:kern w:val="2"/>
                <w:sz w:val="24"/>
                <w:szCs w:val="24"/>
                <w:lang w:eastAsia="zh-CN"/>
              </w:rPr>
              <w:t>　</w:t>
            </w:r>
            <w:r>
              <w:rPr>
                <w:rFonts w:hint="eastAsia" w:hAnsi="宋体"/>
                <w:kern w:val="2"/>
                <w:sz w:val="24"/>
                <w:szCs w:val="24"/>
              </w:rPr>
              <w:t>第1部分</w:t>
            </w:r>
            <w:r>
              <w:rPr>
                <w:rFonts w:hint="eastAsia" w:hAnsi="宋体"/>
                <w:kern w:val="2"/>
                <w:sz w:val="24"/>
                <w:szCs w:val="24"/>
                <w:lang w:eastAsia="zh-CN"/>
              </w:rPr>
              <w:t>　</w:t>
            </w:r>
            <w:r>
              <w:rPr>
                <w:rFonts w:hint="eastAsia" w:hAnsi="宋体"/>
                <w:kern w:val="2"/>
                <w:sz w:val="24"/>
                <w:szCs w:val="24"/>
              </w:rPr>
              <w:t>光伏电流-电压特性的测量》</w:t>
            </w:r>
          </w:p>
        </w:tc>
        <w:tc>
          <w:tcPr>
            <w:tcW w:w="1995" w:type="dxa"/>
            <w:tcBorders>
              <w:tl2br w:val="nil"/>
              <w:tr2bl w:val="nil"/>
            </w:tcBorders>
            <w:noWrap/>
            <w:vAlign w:val="center"/>
          </w:tcPr>
          <w:p w14:paraId="4FA90AAF">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中国国检测试控股集团股份有限公司</w:t>
            </w:r>
          </w:p>
        </w:tc>
        <w:tc>
          <w:tcPr>
            <w:tcW w:w="3540" w:type="dxa"/>
            <w:tcBorders>
              <w:tl2br w:val="nil"/>
              <w:tr2bl w:val="nil"/>
            </w:tcBorders>
            <w:noWrap/>
            <w:vAlign w:val="center"/>
          </w:tcPr>
          <w:p w14:paraId="3F5B5C4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梁慧超，13381289522，</w:t>
            </w:r>
          </w:p>
          <w:p w14:paraId="446B2FD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lianghuichao@ctc.ac.cn</w:t>
            </w:r>
          </w:p>
          <w:p w14:paraId="25F93F9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刘毅强13331070712，</w:t>
            </w:r>
          </w:p>
          <w:p w14:paraId="722567EA">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liuyiqiang@ctc.ac.cn</w:t>
            </w:r>
          </w:p>
        </w:tc>
      </w:tr>
      <w:tr w14:paraId="175A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jc w:val="center"/>
        </w:trPr>
        <w:tc>
          <w:tcPr>
            <w:tcW w:w="657" w:type="dxa"/>
            <w:tcBorders>
              <w:tl2br w:val="nil"/>
              <w:tr2bl w:val="nil"/>
            </w:tcBorders>
            <w:noWrap/>
            <w:vAlign w:val="center"/>
          </w:tcPr>
          <w:p w14:paraId="747DF38A">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center"/>
              <w:textAlignment w:val="auto"/>
              <w:rPr>
                <w:rFonts w:hint="eastAsia" w:hAnsi="宋体"/>
                <w:kern w:val="2"/>
                <w:sz w:val="24"/>
                <w:szCs w:val="24"/>
              </w:rPr>
            </w:pPr>
            <w:r>
              <w:rPr>
                <w:rFonts w:hint="eastAsia" w:hAnsi="宋体"/>
                <w:kern w:val="2"/>
                <w:sz w:val="24"/>
                <w:szCs w:val="24"/>
              </w:rPr>
              <w:t>4</w:t>
            </w:r>
          </w:p>
        </w:tc>
        <w:tc>
          <w:tcPr>
            <w:tcW w:w="1907" w:type="dxa"/>
            <w:tcBorders>
              <w:tl2br w:val="nil"/>
              <w:tr2bl w:val="nil"/>
            </w:tcBorders>
            <w:noWrap/>
            <w:vAlign w:val="center"/>
          </w:tcPr>
          <w:p w14:paraId="5E0DD0A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大飞机用纤维增强聚合物基复合材料拉伸性能的测定</w:t>
            </w:r>
          </w:p>
        </w:tc>
        <w:tc>
          <w:tcPr>
            <w:tcW w:w="1442" w:type="dxa"/>
            <w:tcBorders>
              <w:tl2br w:val="nil"/>
              <w:tr2bl w:val="nil"/>
            </w:tcBorders>
            <w:noWrap/>
            <w:vAlign w:val="center"/>
          </w:tcPr>
          <w:p w14:paraId="7C2C25E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拉伸强度、拉伸弹性模量、拉伸破坏应变</w:t>
            </w:r>
          </w:p>
        </w:tc>
        <w:tc>
          <w:tcPr>
            <w:tcW w:w="4065" w:type="dxa"/>
            <w:tcBorders>
              <w:tl2br w:val="nil"/>
              <w:tr2bl w:val="nil"/>
            </w:tcBorders>
            <w:noWrap/>
            <w:vAlign w:val="center"/>
          </w:tcPr>
          <w:p w14:paraId="0C7F83FC">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GB/T 3354</w:t>
            </w:r>
            <w:r>
              <w:rPr>
                <w:rFonts w:hint="eastAsia" w:hAnsi="宋体"/>
                <w:kern w:val="2"/>
                <w:sz w:val="24"/>
                <w:szCs w:val="24"/>
                <w:lang w:eastAsia="zh-CN"/>
              </w:rPr>
              <w:t>—</w:t>
            </w:r>
            <w:r>
              <w:rPr>
                <w:rFonts w:hint="eastAsia" w:hAnsi="宋体"/>
                <w:kern w:val="2"/>
                <w:sz w:val="24"/>
                <w:szCs w:val="24"/>
              </w:rPr>
              <w:t>2014《定向纤维增强聚合物基复合材料拉伸性能试验方法》</w:t>
            </w:r>
          </w:p>
        </w:tc>
        <w:tc>
          <w:tcPr>
            <w:tcW w:w="1995" w:type="dxa"/>
            <w:tcBorders>
              <w:tl2br w:val="nil"/>
              <w:tr2bl w:val="nil"/>
            </w:tcBorders>
            <w:noWrap/>
            <w:vAlign w:val="center"/>
          </w:tcPr>
          <w:p w14:paraId="2E54A160">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北京中实国金国际实验室能力验证研究有限公司</w:t>
            </w:r>
          </w:p>
        </w:tc>
        <w:tc>
          <w:tcPr>
            <w:tcW w:w="3540" w:type="dxa"/>
            <w:tcBorders>
              <w:tl2br w:val="nil"/>
              <w:tr2bl w:val="nil"/>
            </w:tcBorders>
            <w:noWrap/>
            <w:vAlign w:val="center"/>
          </w:tcPr>
          <w:p w14:paraId="0534EAE1">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王明海，010-62182952，</w:t>
            </w:r>
          </w:p>
          <w:p w14:paraId="56004F8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13810673159，</w:t>
            </w:r>
          </w:p>
          <w:p w14:paraId="629352B3">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wangminghai@analysis.org.cn</w:t>
            </w:r>
          </w:p>
          <w:p w14:paraId="49B142D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李萍，010-62186287</w:t>
            </w:r>
          </w:p>
          <w:p w14:paraId="521A3670">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18501365021，</w:t>
            </w:r>
          </w:p>
          <w:p w14:paraId="57D0F9D6">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liping@analysis.org.cn</w:t>
            </w:r>
          </w:p>
          <w:p w14:paraId="01F843FC">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报名网址：www.nil.org.cn</w:t>
            </w:r>
          </w:p>
        </w:tc>
      </w:tr>
      <w:tr w14:paraId="0BD7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jc w:val="center"/>
        </w:trPr>
        <w:tc>
          <w:tcPr>
            <w:tcW w:w="657" w:type="dxa"/>
            <w:tcBorders>
              <w:tl2br w:val="nil"/>
              <w:tr2bl w:val="nil"/>
            </w:tcBorders>
            <w:noWrap/>
            <w:vAlign w:val="center"/>
          </w:tcPr>
          <w:p w14:paraId="3499A851">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center"/>
              <w:textAlignment w:val="auto"/>
              <w:rPr>
                <w:rFonts w:hint="eastAsia" w:hAnsi="宋体"/>
                <w:kern w:val="2"/>
                <w:sz w:val="24"/>
                <w:szCs w:val="24"/>
              </w:rPr>
            </w:pPr>
            <w:r>
              <w:rPr>
                <w:rFonts w:hint="eastAsia" w:hAnsi="宋体"/>
                <w:kern w:val="2"/>
                <w:sz w:val="24"/>
                <w:szCs w:val="24"/>
              </w:rPr>
              <w:t>5</w:t>
            </w:r>
          </w:p>
        </w:tc>
        <w:tc>
          <w:tcPr>
            <w:tcW w:w="1907" w:type="dxa"/>
            <w:tcBorders>
              <w:tl2br w:val="nil"/>
              <w:tr2bl w:val="nil"/>
            </w:tcBorders>
            <w:noWrap/>
            <w:vAlign w:val="center"/>
          </w:tcPr>
          <w:p w14:paraId="3267E5FD">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存储介质中的电子数据存在性鉴定</w:t>
            </w:r>
          </w:p>
        </w:tc>
        <w:tc>
          <w:tcPr>
            <w:tcW w:w="1442" w:type="dxa"/>
            <w:tcBorders>
              <w:tl2br w:val="nil"/>
              <w:tr2bl w:val="nil"/>
            </w:tcBorders>
            <w:noWrap/>
            <w:vAlign w:val="center"/>
          </w:tcPr>
          <w:p w14:paraId="6B0B2A43">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电子数据存在性鉴定</w:t>
            </w:r>
          </w:p>
        </w:tc>
        <w:tc>
          <w:tcPr>
            <w:tcW w:w="4065" w:type="dxa"/>
            <w:tcBorders>
              <w:tl2br w:val="nil"/>
              <w:tr2bl w:val="nil"/>
            </w:tcBorders>
            <w:noWrap/>
            <w:vAlign w:val="center"/>
          </w:tcPr>
          <w:p w14:paraId="504B982B">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GB/T 29360</w:t>
            </w:r>
            <w:r>
              <w:rPr>
                <w:rFonts w:hint="eastAsia" w:hAnsi="宋体"/>
                <w:kern w:val="2"/>
                <w:sz w:val="24"/>
                <w:szCs w:val="24"/>
                <w:lang w:eastAsia="zh-CN"/>
              </w:rPr>
              <w:t>—</w:t>
            </w:r>
            <w:r>
              <w:rPr>
                <w:rFonts w:hint="eastAsia" w:hAnsi="宋体"/>
                <w:kern w:val="2"/>
                <w:sz w:val="24"/>
                <w:szCs w:val="24"/>
              </w:rPr>
              <w:t>2023《法庭科学</w:t>
            </w:r>
            <w:r>
              <w:rPr>
                <w:rFonts w:hint="eastAsia" w:hAnsi="宋体"/>
                <w:kern w:val="2"/>
                <w:sz w:val="24"/>
                <w:szCs w:val="24"/>
                <w:lang w:eastAsia="zh-CN"/>
              </w:rPr>
              <w:t>　</w:t>
            </w:r>
            <w:r>
              <w:rPr>
                <w:rFonts w:hint="eastAsia" w:hAnsi="宋体"/>
                <w:kern w:val="2"/>
                <w:sz w:val="24"/>
                <w:szCs w:val="24"/>
              </w:rPr>
              <w:t>电子数据恢复检验规程》</w:t>
            </w:r>
          </w:p>
        </w:tc>
        <w:tc>
          <w:tcPr>
            <w:tcW w:w="1995" w:type="dxa"/>
            <w:tcBorders>
              <w:tl2br w:val="nil"/>
              <w:tr2bl w:val="nil"/>
            </w:tcBorders>
            <w:noWrap/>
            <w:vAlign w:val="center"/>
          </w:tcPr>
          <w:p w14:paraId="1F2CA8CC">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司法鉴定科学研究院</w:t>
            </w:r>
          </w:p>
        </w:tc>
        <w:tc>
          <w:tcPr>
            <w:tcW w:w="3540" w:type="dxa"/>
            <w:tcBorders>
              <w:tl2br w:val="nil"/>
              <w:tr2bl w:val="nil"/>
            </w:tcBorders>
            <w:noWrap/>
            <w:vAlign w:val="center"/>
          </w:tcPr>
          <w:p w14:paraId="3B5282ED">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李岩，021-52369723，</w:t>
            </w:r>
          </w:p>
          <w:p w14:paraId="0209BEFA">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13122116702，</w:t>
            </w:r>
          </w:p>
          <w:p w14:paraId="2D84D6FB">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liyan@ssfjd.cn</w:t>
            </w:r>
          </w:p>
          <w:p w14:paraId="7F1951B1">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刘宇辰，</w:t>
            </w:r>
          </w:p>
          <w:p w14:paraId="3F217E9A">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021-52361148-2519，</w:t>
            </w:r>
          </w:p>
          <w:p w14:paraId="027DDC41">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18321608663，</w:t>
            </w:r>
          </w:p>
          <w:p w14:paraId="757B71EF">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liuyc@ssfjd.cn</w:t>
            </w:r>
          </w:p>
        </w:tc>
      </w:tr>
      <w:tr w14:paraId="1C51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657" w:type="dxa"/>
            <w:tcBorders>
              <w:tl2br w:val="nil"/>
              <w:tr2bl w:val="nil"/>
            </w:tcBorders>
            <w:noWrap/>
            <w:vAlign w:val="center"/>
          </w:tcPr>
          <w:p w14:paraId="773E9201">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center"/>
              <w:textAlignment w:val="auto"/>
              <w:rPr>
                <w:rFonts w:hint="eastAsia" w:hAnsi="宋体"/>
                <w:kern w:val="2"/>
                <w:sz w:val="24"/>
                <w:szCs w:val="24"/>
              </w:rPr>
            </w:pPr>
            <w:r>
              <w:rPr>
                <w:rFonts w:hint="eastAsia" w:hAnsi="宋体"/>
                <w:kern w:val="2"/>
                <w:sz w:val="24"/>
                <w:szCs w:val="24"/>
              </w:rPr>
              <w:t>6</w:t>
            </w:r>
          </w:p>
        </w:tc>
        <w:tc>
          <w:tcPr>
            <w:tcW w:w="1907" w:type="dxa"/>
            <w:tcBorders>
              <w:tl2br w:val="nil"/>
              <w:tr2bl w:val="nil"/>
            </w:tcBorders>
            <w:noWrap/>
            <w:vAlign w:val="center"/>
          </w:tcPr>
          <w:p w14:paraId="306A6586">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固定污染源废气中苯系物的测定</w:t>
            </w:r>
          </w:p>
        </w:tc>
        <w:tc>
          <w:tcPr>
            <w:tcW w:w="1442" w:type="dxa"/>
            <w:tcBorders>
              <w:tl2br w:val="nil"/>
              <w:tr2bl w:val="nil"/>
            </w:tcBorders>
            <w:noWrap/>
            <w:vAlign w:val="center"/>
          </w:tcPr>
          <w:p w14:paraId="73A40E21">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苯系物</w:t>
            </w:r>
          </w:p>
        </w:tc>
        <w:tc>
          <w:tcPr>
            <w:tcW w:w="4065" w:type="dxa"/>
            <w:tcBorders>
              <w:tl2br w:val="nil"/>
              <w:tr2bl w:val="nil"/>
            </w:tcBorders>
            <w:noWrap/>
            <w:vAlign w:val="center"/>
          </w:tcPr>
          <w:p w14:paraId="14E68AD8">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HJ 1261</w:t>
            </w:r>
            <w:r>
              <w:rPr>
                <w:rFonts w:hint="eastAsia" w:hAnsi="宋体"/>
                <w:kern w:val="2"/>
                <w:sz w:val="24"/>
                <w:szCs w:val="24"/>
                <w:lang w:eastAsia="zh-CN"/>
              </w:rPr>
              <w:t>—</w:t>
            </w:r>
            <w:r>
              <w:rPr>
                <w:rFonts w:hint="eastAsia" w:hAnsi="宋体"/>
                <w:kern w:val="2"/>
                <w:sz w:val="24"/>
                <w:szCs w:val="24"/>
              </w:rPr>
              <w:t>2022《固定污染源废气</w:t>
            </w:r>
            <w:r>
              <w:rPr>
                <w:rFonts w:hint="eastAsia" w:hAnsi="宋体"/>
                <w:kern w:val="2"/>
                <w:sz w:val="24"/>
                <w:szCs w:val="24"/>
                <w:lang w:eastAsia="zh-CN"/>
              </w:rPr>
              <w:t>　</w:t>
            </w:r>
            <w:r>
              <w:rPr>
                <w:rFonts w:hint="eastAsia" w:hAnsi="宋体"/>
                <w:kern w:val="2"/>
                <w:sz w:val="24"/>
                <w:szCs w:val="24"/>
              </w:rPr>
              <w:t>苯系物的测定</w:t>
            </w:r>
            <w:r>
              <w:rPr>
                <w:rFonts w:hint="eastAsia" w:hAnsi="宋体"/>
                <w:kern w:val="2"/>
                <w:sz w:val="24"/>
                <w:szCs w:val="24"/>
                <w:lang w:eastAsia="zh-CN"/>
              </w:rPr>
              <w:t>　</w:t>
            </w:r>
            <w:r>
              <w:rPr>
                <w:rFonts w:hint="eastAsia" w:hAnsi="宋体"/>
                <w:kern w:val="2"/>
                <w:sz w:val="24"/>
                <w:szCs w:val="24"/>
              </w:rPr>
              <w:t>气袋采样/直接进样-气相色谱法》</w:t>
            </w:r>
          </w:p>
        </w:tc>
        <w:tc>
          <w:tcPr>
            <w:tcW w:w="1995" w:type="dxa"/>
            <w:tcBorders>
              <w:tl2br w:val="nil"/>
              <w:tr2bl w:val="nil"/>
            </w:tcBorders>
            <w:noWrap/>
            <w:vAlign w:val="center"/>
          </w:tcPr>
          <w:p w14:paraId="5E7339DC">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上海市环境科学学会、上海市环境监测中心</w:t>
            </w:r>
          </w:p>
        </w:tc>
        <w:tc>
          <w:tcPr>
            <w:tcW w:w="3540" w:type="dxa"/>
            <w:tcBorders>
              <w:tl2br w:val="nil"/>
              <w:tr2bl w:val="nil"/>
            </w:tcBorders>
            <w:noWrap/>
            <w:vAlign w:val="center"/>
          </w:tcPr>
          <w:p w14:paraId="3A2A71C9">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戚芳方，021-64756391，</w:t>
            </w:r>
          </w:p>
          <w:p w14:paraId="06139E42">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15121033961，</w:t>
            </w:r>
          </w:p>
          <w:p w14:paraId="1AA621F6">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shsseshjjc@126.com</w:t>
            </w:r>
          </w:p>
          <w:p w14:paraId="383FD554">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谢争，021-24011848，</w:t>
            </w:r>
          </w:p>
          <w:p w14:paraId="21FF0582">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13817838292，</w:t>
            </w:r>
          </w:p>
          <w:p w14:paraId="0E3DE16C">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xiez@sheemc.cn</w:t>
            </w:r>
          </w:p>
        </w:tc>
      </w:tr>
      <w:tr w14:paraId="3436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657" w:type="dxa"/>
            <w:tcBorders>
              <w:tl2br w:val="nil"/>
              <w:tr2bl w:val="nil"/>
            </w:tcBorders>
            <w:noWrap/>
            <w:vAlign w:val="center"/>
          </w:tcPr>
          <w:p w14:paraId="5B456C8A">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center"/>
              <w:textAlignment w:val="auto"/>
              <w:rPr>
                <w:rFonts w:hint="eastAsia" w:hAnsi="宋体"/>
                <w:kern w:val="2"/>
                <w:sz w:val="24"/>
                <w:szCs w:val="24"/>
              </w:rPr>
            </w:pPr>
            <w:r>
              <w:rPr>
                <w:rFonts w:hint="eastAsia" w:hAnsi="宋体"/>
                <w:kern w:val="2"/>
                <w:sz w:val="24"/>
                <w:szCs w:val="24"/>
              </w:rPr>
              <w:t>7</w:t>
            </w:r>
          </w:p>
        </w:tc>
        <w:tc>
          <w:tcPr>
            <w:tcW w:w="1907" w:type="dxa"/>
            <w:tcBorders>
              <w:tl2br w:val="nil"/>
              <w:tr2bl w:val="nil"/>
            </w:tcBorders>
            <w:noWrap/>
            <w:vAlign w:val="center"/>
          </w:tcPr>
          <w:p w14:paraId="1E182513">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水产品中喹诺酮类化合物的测定</w:t>
            </w:r>
          </w:p>
        </w:tc>
        <w:tc>
          <w:tcPr>
            <w:tcW w:w="1442" w:type="dxa"/>
            <w:tcBorders>
              <w:tl2br w:val="nil"/>
              <w:tr2bl w:val="nil"/>
            </w:tcBorders>
            <w:noWrap/>
            <w:vAlign w:val="center"/>
          </w:tcPr>
          <w:p w14:paraId="2421D8A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恩诺沙星、环丙沙星</w:t>
            </w:r>
          </w:p>
        </w:tc>
        <w:tc>
          <w:tcPr>
            <w:tcW w:w="4065" w:type="dxa"/>
            <w:tcBorders>
              <w:tl2br w:val="nil"/>
              <w:tr2bl w:val="nil"/>
            </w:tcBorders>
            <w:noWrap/>
            <w:vAlign w:val="center"/>
          </w:tcPr>
          <w:p w14:paraId="08605555">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农业部1077号公告-1-2008《水产品中17种磺胺类及15种喹诺酮类药物残留量的测定</w:t>
            </w:r>
            <w:r>
              <w:rPr>
                <w:rFonts w:hint="eastAsia" w:hAnsi="宋体"/>
                <w:kern w:val="2"/>
                <w:sz w:val="24"/>
                <w:szCs w:val="24"/>
                <w:lang w:eastAsia="zh-CN"/>
              </w:rPr>
              <w:t>　</w:t>
            </w:r>
            <w:r>
              <w:rPr>
                <w:rFonts w:hint="eastAsia" w:hAnsi="宋体"/>
                <w:kern w:val="2"/>
                <w:sz w:val="24"/>
                <w:szCs w:val="24"/>
              </w:rPr>
              <w:t>液相色谱-串联质谱法》</w:t>
            </w:r>
          </w:p>
        </w:tc>
        <w:tc>
          <w:tcPr>
            <w:tcW w:w="1995" w:type="dxa"/>
            <w:tcBorders>
              <w:tl2br w:val="nil"/>
              <w:tr2bl w:val="nil"/>
            </w:tcBorders>
            <w:noWrap/>
            <w:vAlign w:val="center"/>
          </w:tcPr>
          <w:p w14:paraId="104DF3AC">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上海市食品药品检验研究院</w:t>
            </w:r>
          </w:p>
        </w:tc>
        <w:tc>
          <w:tcPr>
            <w:tcW w:w="3540" w:type="dxa"/>
            <w:tcBorders>
              <w:tl2br w:val="nil"/>
              <w:tr2bl w:val="nil"/>
            </w:tcBorders>
            <w:noWrap/>
            <w:vAlign w:val="center"/>
          </w:tcPr>
          <w:p w14:paraId="0A153840">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陈祝康，18001671983，</w:t>
            </w:r>
          </w:p>
          <w:p w14:paraId="495BD5F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sifdc_ptp@163.com</w:t>
            </w:r>
          </w:p>
          <w:p w14:paraId="4524EEF4">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陈燕18001679613，</w:t>
            </w:r>
          </w:p>
          <w:p w14:paraId="5610593C">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chenyansifdc@163.com</w:t>
            </w:r>
          </w:p>
        </w:tc>
      </w:tr>
      <w:tr w14:paraId="15B4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657" w:type="dxa"/>
            <w:tcBorders>
              <w:tl2br w:val="nil"/>
              <w:tr2bl w:val="nil"/>
            </w:tcBorders>
            <w:noWrap/>
            <w:vAlign w:val="center"/>
          </w:tcPr>
          <w:p w14:paraId="13624C18">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center"/>
              <w:textAlignment w:val="auto"/>
              <w:rPr>
                <w:rFonts w:hint="eastAsia" w:hAnsi="宋体"/>
                <w:kern w:val="2"/>
                <w:sz w:val="24"/>
                <w:szCs w:val="24"/>
              </w:rPr>
            </w:pPr>
            <w:r>
              <w:rPr>
                <w:rFonts w:hint="eastAsia" w:hAnsi="宋体"/>
                <w:kern w:val="2"/>
                <w:sz w:val="24"/>
                <w:szCs w:val="24"/>
              </w:rPr>
              <w:t>8</w:t>
            </w:r>
          </w:p>
        </w:tc>
        <w:tc>
          <w:tcPr>
            <w:tcW w:w="1907" w:type="dxa"/>
            <w:tcBorders>
              <w:tl2br w:val="nil"/>
              <w:tr2bl w:val="nil"/>
            </w:tcBorders>
            <w:noWrap/>
            <w:vAlign w:val="center"/>
          </w:tcPr>
          <w:p w14:paraId="6023CB52">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乳粉中维生素B1和维生素B2含量的测定</w:t>
            </w:r>
          </w:p>
        </w:tc>
        <w:tc>
          <w:tcPr>
            <w:tcW w:w="1442" w:type="dxa"/>
            <w:tcBorders>
              <w:tl2br w:val="nil"/>
              <w:tr2bl w:val="nil"/>
            </w:tcBorders>
            <w:noWrap/>
            <w:vAlign w:val="center"/>
          </w:tcPr>
          <w:p w14:paraId="740B4AAD">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维生素B1、维生素B2</w:t>
            </w:r>
          </w:p>
        </w:tc>
        <w:tc>
          <w:tcPr>
            <w:tcW w:w="4065" w:type="dxa"/>
            <w:tcBorders>
              <w:tl2br w:val="nil"/>
              <w:tr2bl w:val="nil"/>
            </w:tcBorders>
            <w:noWrap/>
            <w:vAlign w:val="center"/>
          </w:tcPr>
          <w:p w14:paraId="33D8C4B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1．GB 5009.84</w:t>
            </w:r>
            <w:r>
              <w:rPr>
                <w:rFonts w:hint="eastAsia" w:hAnsi="宋体"/>
                <w:kern w:val="2"/>
                <w:sz w:val="24"/>
                <w:szCs w:val="24"/>
                <w:lang w:eastAsia="zh-CN"/>
              </w:rPr>
              <w:t>—</w:t>
            </w:r>
            <w:r>
              <w:rPr>
                <w:rFonts w:hint="eastAsia" w:hAnsi="宋体"/>
                <w:kern w:val="2"/>
                <w:sz w:val="24"/>
                <w:szCs w:val="24"/>
              </w:rPr>
              <w:t>2016《食品安全国家标准</w:t>
            </w:r>
            <w:r>
              <w:rPr>
                <w:rFonts w:hint="eastAsia" w:hAnsi="宋体"/>
                <w:kern w:val="2"/>
                <w:sz w:val="24"/>
                <w:szCs w:val="24"/>
                <w:lang w:eastAsia="zh-CN"/>
              </w:rPr>
              <w:t>　</w:t>
            </w:r>
            <w:r>
              <w:rPr>
                <w:rFonts w:hint="eastAsia" w:hAnsi="宋体"/>
                <w:kern w:val="2"/>
                <w:sz w:val="24"/>
                <w:szCs w:val="24"/>
              </w:rPr>
              <w:t>食品中维生素B1的测定》</w:t>
            </w:r>
          </w:p>
          <w:p w14:paraId="5C924AD4">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2．GB 5009.85</w:t>
            </w:r>
            <w:r>
              <w:rPr>
                <w:rFonts w:hint="eastAsia" w:hAnsi="宋体"/>
                <w:kern w:val="2"/>
                <w:sz w:val="24"/>
                <w:szCs w:val="24"/>
                <w:lang w:eastAsia="zh-CN"/>
              </w:rPr>
              <w:t>—</w:t>
            </w:r>
            <w:r>
              <w:rPr>
                <w:rFonts w:hint="eastAsia" w:hAnsi="宋体"/>
                <w:kern w:val="2"/>
                <w:sz w:val="24"/>
                <w:szCs w:val="24"/>
              </w:rPr>
              <w:t>2016《食品安全国家标准</w:t>
            </w:r>
            <w:r>
              <w:rPr>
                <w:rFonts w:hint="eastAsia" w:hAnsi="宋体"/>
                <w:kern w:val="2"/>
                <w:sz w:val="24"/>
                <w:szCs w:val="24"/>
                <w:lang w:eastAsia="zh-CN"/>
              </w:rPr>
              <w:t>　</w:t>
            </w:r>
            <w:r>
              <w:rPr>
                <w:rFonts w:hint="eastAsia" w:hAnsi="宋体"/>
                <w:kern w:val="2"/>
                <w:sz w:val="24"/>
                <w:szCs w:val="24"/>
              </w:rPr>
              <w:t>食品中维生素B2的测定》</w:t>
            </w:r>
          </w:p>
        </w:tc>
        <w:tc>
          <w:tcPr>
            <w:tcW w:w="1995" w:type="dxa"/>
            <w:tcBorders>
              <w:tl2br w:val="nil"/>
              <w:tr2bl w:val="nil"/>
            </w:tcBorders>
            <w:noWrap/>
            <w:vAlign w:val="center"/>
          </w:tcPr>
          <w:p w14:paraId="499BC1D5">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上海市预防医学研究院</w:t>
            </w:r>
          </w:p>
        </w:tc>
        <w:tc>
          <w:tcPr>
            <w:tcW w:w="3540" w:type="dxa"/>
            <w:tcBorders>
              <w:tl2br w:val="nil"/>
              <w:tr2bl w:val="nil"/>
            </w:tcBorders>
            <w:noWrap/>
            <w:vAlign w:val="center"/>
          </w:tcPr>
          <w:p w14:paraId="69A2D529">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邱歆磊，18601753778，</w:t>
            </w:r>
          </w:p>
          <w:p w14:paraId="278AA5F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qiuxinlei@scdc.sh.cn</w:t>
            </w:r>
          </w:p>
          <w:p w14:paraId="4E7D063A">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戴承兵，13002157648，</w:t>
            </w:r>
          </w:p>
          <w:p w14:paraId="7CA48583">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daichengbing@scdc.sh.cn</w:t>
            </w:r>
          </w:p>
        </w:tc>
      </w:tr>
      <w:tr w14:paraId="791E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657" w:type="dxa"/>
            <w:tcBorders>
              <w:tl2br w:val="nil"/>
              <w:tr2bl w:val="nil"/>
            </w:tcBorders>
            <w:noWrap/>
            <w:vAlign w:val="center"/>
          </w:tcPr>
          <w:p w14:paraId="70FE605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center"/>
              <w:textAlignment w:val="auto"/>
              <w:rPr>
                <w:rFonts w:hint="eastAsia" w:hAnsi="宋体"/>
                <w:kern w:val="2"/>
                <w:sz w:val="24"/>
                <w:szCs w:val="24"/>
              </w:rPr>
            </w:pPr>
            <w:r>
              <w:rPr>
                <w:rFonts w:hint="eastAsia" w:hAnsi="宋体"/>
                <w:kern w:val="2"/>
                <w:sz w:val="24"/>
                <w:szCs w:val="24"/>
              </w:rPr>
              <w:t>9</w:t>
            </w:r>
          </w:p>
        </w:tc>
        <w:tc>
          <w:tcPr>
            <w:tcW w:w="1907" w:type="dxa"/>
            <w:tcBorders>
              <w:tl2br w:val="nil"/>
              <w:tr2bl w:val="nil"/>
            </w:tcBorders>
            <w:noWrap/>
            <w:vAlign w:val="center"/>
          </w:tcPr>
          <w:p w14:paraId="3B2677EB">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一次性餐具用品中大肠菌群、沙门氏菌的测定</w:t>
            </w:r>
          </w:p>
        </w:tc>
        <w:tc>
          <w:tcPr>
            <w:tcW w:w="1442" w:type="dxa"/>
            <w:tcBorders>
              <w:tl2br w:val="nil"/>
              <w:tr2bl w:val="nil"/>
            </w:tcBorders>
            <w:noWrap/>
            <w:vAlign w:val="center"/>
          </w:tcPr>
          <w:p w14:paraId="3FA0720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大肠菌群、沙门氏菌</w:t>
            </w:r>
          </w:p>
        </w:tc>
        <w:tc>
          <w:tcPr>
            <w:tcW w:w="4065" w:type="dxa"/>
            <w:tcBorders>
              <w:tl2br w:val="nil"/>
              <w:tr2bl w:val="nil"/>
            </w:tcBorders>
            <w:noWrap/>
            <w:vAlign w:val="center"/>
          </w:tcPr>
          <w:p w14:paraId="26A63431">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GB 14934</w:t>
            </w:r>
            <w:r>
              <w:rPr>
                <w:rFonts w:hint="eastAsia" w:hAnsi="宋体"/>
                <w:kern w:val="2"/>
                <w:sz w:val="24"/>
                <w:szCs w:val="24"/>
                <w:lang w:eastAsia="zh-CN"/>
              </w:rPr>
              <w:t>—</w:t>
            </w:r>
            <w:r>
              <w:rPr>
                <w:rFonts w:hint="eastAsia" w:hAnsi="宋体"/>
                <w:kern w:val="2"/>
                <w:sz w:val="24"/>
                <w:szCs w:val="24"/>
              </w:rPr>
              <w:t>2016《食品安全国家标准</w:t>
            </w:r>
            <w:r>
              <w:rPr>
                <w:rFonts w:hint="eastAsia" w:hAnsi="宋体"/>
                <w:kern w:val="2"/>
                <w:sz w:val="24"/>
                <w:szCs w:val="24"/>
                <w:lang w:eastAsia="zh-CN"/>
              </w:rPr>
              <w:t>　</w:t>
            </w:r>
            <w:r>
              <w:rPr>
                <w:rFonts w:hint="eastAsia" w:hAnsi="宋体"/>
                <w:kern w:val="2"/>
                <w:sz w:val="24"/>
                <w:szCs w:val="24"/>
              </w:rPr>
              <w:t>消毒餐（饮）具》</w:t>
            </w:r>
          </w:p>
        </w:tc>
        <w:tc>
          <w:tcPr>
            <w:tcW w:w="1995" w:type="dxa"/>
            <w:tcBorders>
              <w:tl2br w:val="nil"/>
              <w:tr2bl w:val="nil"/>
            </w:tcBorders>
            <w:noWrap/>
            <w:vAlign w:val="center"/>
          </w:tcPr>
          <w:p w14:paraId="212E7FD9">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华测检测认证集团股份有限公司</w:t>
            </w:r>
          </w:p>
        </w:tc>
        <w:tc>
          <w:tcPr>
            <w:tcW w:w="3540" w:type="dxa"/>
            <w:tcBorders>
              <w:tl2br w:val="nil"/>
              <w:tr2bl w:val="nil"/>
            </w:tcBorders>
            <w:noWrap/>
            <w:vAlign w:val="center"/>
          </w:tcPr>
          <w:p w14:paraId="0D1FD993">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王小丽，0755-33684238，</w:t>
            </w:r>
          </w:p>
          <w:p w14:paraId="080F7206">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wangxiaoli@cti-cert.com</w:t>
            </w:r>
          </w:p>
          <w:p w14:paraId="4B299034">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黄宇，0755-33682808，</w:t>
            </w:r>
          </w:p>
          <w:p w14:paraId="5317474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ada.huang@cti-cert.com</w:t>
            </w:r>
          </w:p>
          <w:p w14:paraId="719389E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报名网址：</w:t>
            </w:r>
          </w:p>
          <w:p w14:paraId="0449FCE9">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spacing w:val="-4"/>
                <w:kern w:val="2"/>
                <w:sz w:val="24"/>
                <w:szCs w:val="24"/>
              </w:rPr>
              <w:t>https://pt.cti-cert.com/index</w:t>
            </w:r>
          </w:p>
        </w:tc>
      </w:tr>
      <w:tr w14:paraId="449B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657" w:type="dxa"/>
            <w:tcBorders>
              <w:tl2br w:val="nil"/>
              <w:tr2bl w:val="nil"/>
            </w:tcBorders>
            <w:noWrap/>
            <w:vAlign w:val="center"/>
          </w:tcPr>
          <w:p w14:paraId="2022C59A">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center"/>
              <w:textAlignment w:val="auto"/>
              <w:rPr>
                <w:rFonts w:hint="eastAsia" w:hAnsi="宋体"/>
                <w:kern w:val="2"/>
                <w:sz w:val="24"/>
                <w:szCs w:val="24"/>
              </w:rPr>
            </w:pPr>
            <w:r>
              <w:rPr>
                <w:rFonts w:hint="eastAsia" w:hAnsi="宋体"/>
                <w:kern w:val="2"/>
                <w:sz w:val="24"/>
                <w:szCs w:val="24"/>
              </w:rPr>
              <w:t>10</w:t>
            </w:r>
          </w:p>
        </w:tc>
        <w:tc>
          <w:tcPr>
            <w:tcW w:w="1907" w:type="dxa"/>
            <w:tcBorders>
              <w:tl2br w:val="nil"/>
              <w:tr2bl w:val="nil"/>
            </w:tcBorders>
            <w:noWrap/>
            <w:vAlign w:val="center"/>
          </w:tcPr>
          <w:p w14:paraId="41DEF2C8">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硬化混凝土中酸溶性氯离子含量的测定</w:t>
            </w:r>
          </w:p>
        </w:tc>
        <w:tc>
          <w:tcPr>
            <w:tcW w:w="1442" w:type="dxa"/>
            <w:tcBorders>
              <w:tl2br w:val="nil"/>
              <w:tr2bl w:val="nil"/>
            </w:tcBorders>
            <w:noWrap/>
            <w:vAlign w:val="center"/>
          </w:tcPr>
          <w:p w14:paraId="6F061979">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硬化混凝土中酸溶性氯离子含量</w:t>
            </w:r>
          </w:p>
        </w:tc>
        <w:tc>
          <w:tcPr>
            <w:tcW w:w="4065" w:type="dxa"/>
            <w:tcBorders>
              <w:tl2br w:val="nil"/>
              <w:tr2bl w:val="nil"/>
            </w:tcBorders>
            <w:noWrap/>
            <w:vAlign w:val="center"/>
          </w:tcPr>
          <w:p w14:paraId="6BDC371C">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JGJ/T 322</w:t>
            </w:r>
            <w:r>
              <w:rPr>
                <w:rFonts w:hint="eastAsia" w:hAnsi="宋体"/>
                <w:kern w:val="2"/>
                <w:sz w:val="24"/>
                <w:szCs w:val="24"/>
                <w:lang w:eastAsia="zh-CN"/>
              </w:rPr>
              <w:t>—</w:t>
            </w:r>
            <w:r>
              <w:rPr>
                <w:rFonts w:hint="eastAsia" w:hAnsi="宋体"/>
                <w:kern w:val="2"/>
                <w:sz w:val="24"/>
                <w:szCs w:val="24"/>
              </w:rPr>
              <w:t>2013《混凝土中氯离子含量检测技术规程》附录D</w:t>
            </w:r>
          </w:p>
        </w:tc>
        <w:tc>
          <w:tcPr>
            <w:tcW w:w="1995" w:type="dxa"/>
            <w:tcBorders>
              <w:tl2br w:val="nil"/>
              <w:tr2bl w:val="nil"/>
            </w:tcBorders>
            <w:noWrap/>
            <w:vAlign w:val="center"/>
          </w:tcPr>
          <w:p w14:paraId="30FB4FF4">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上海市建设工程检测行业协会、上海建科检验有限公司</w:t>
            </w:r>
          </w:p>
        </w:tc>
        <w:tc>
          <w:tcPr>
            <w:tcW w:w="3540" w:type="dxa"/>
            <w:tcBorders>
              <w:tl2br w:val="nil"/>
              <w:tr2bl w:val="nil"/>
            </w:tcBorders>
            <w:noWrap/>
            <w:vAlign w:val="center"/>
          </w:tcPr>
          <w:p w14:paraId="1B036A11">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王维，021-54249197，</w:t>
            </w:r>
          </w:p>
          <w:p w14:paraId="2AD94DD8">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13611655459，</w:t>
            </w:r>
          </w:p>
          <w:p w14:paraId="06D17E81">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986505@qq.com</w:t>
            </w:r>
          </w:p>
          <w:p w14:paraId="4E15A6DA">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杨辉，021-54831463</w:t>
            </w:r>
          </w:p>
          <w:p w14:paraId="471CB201">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18801963467，</w:t>
            </w:r>
          </w:p>
          <w:p w14:paraId="3F55EC38">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yanghui@sribs.com</w:t>
            </w:r>
          </w:p>
        </w:tc>
      </w:tr>
      <w:tr w14:paraId="4F1A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657" w:type="dxa"/>
            <w:tcBorders>
              <w:tl2br w:val="nil"/>
              <w:tr2bl w:val="nil"/>
            </w:tcBorders>
            <w:noWrap/>
            <w:vAlign w:val="center"/>
          </w:tcPr>
          <w:p w14:paraId="613A5903">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center"/>
              <w:textAlignment w:val="auto"/>
              <w:rPr>
                <w:rFonts w:hint="eastAsia" w:hAnsi="宋体"/>
                <w:kern w:val="2"/>
                <w:sz w:val="24"/>
                <w:szCs w:val="24"/>
              </w:rPr>
            </w:pPr>
            <w:r>
              <w:rPr>
                <w:rFonts w:hint="eastAsia" w:hAnsi="宋体"/>
                <w:kern w:val="2"/>
                <w:sz w:val="24"/>
                <w:szCs w:val="24"/>
              </w:rPr>
              <w:t>11</w:t>
            </w:r>
          </w:p>
        </w:tc>
        <w:tc>
          <w:tcPr>
            <w:tcW w:w="1907" w:type="dxa"/>
            <w:tcBorders>
              <w:tl2br w:val="nil"/>
              <w:tr2bl w:val="nil"/>
            </w:tcBorders>
            <w:noWrap/>
            <w:vAlign w:val="center"/>
          </w:tcPr>
          <w:p w14:paraId="5E842CF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铝合金中化学成分分析</w:t>
            </w:r>
          </w:p>
        </w:tc>
        <w:tc>
          <w:tcPr>
            <w:tcW w:w="1442" w:type="dxa"/>
            <w:tcBorders>
              <w:tl2br w:val="nil"/>
              <w:tr2bl w:val="nil"/>
            </w:tcBorders>
            <w:noWrap/>
            <w:vAlign w:val="center"/>
          </w:tcPr>
          <w:p w14:paraId="49F1C763">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硅、铁、铜、镁、锰</w:t>
            </w:r>
          </w:p>
        </w:tc>
        <w:tc>
          <w:tcPr>
            <w:tcW w:w="4065" w:type="dxa"/>
            <w:tcBorders>
              <w:tl2br w:val="nil"/>
              <w:tr2bl w:val="nil"/>
            </w:tcBorders>
            <w:noWrap/>
            <w:vAlign w:val="center"/>
          </w:tcPr>
          <w:p w14:paraId="38FB080D">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GB/T 7999</w:t>
            </w:r>
            <w:r>
              <w:rPr>
                <w:rFonts w:hint="eastAsia" w:hAnsi="宋体"/>
                <w:kern w:val="2"/>
                <w:sz w:val="24"/>
                <w:szCs w:val="24"/>
                <w:lang w:eastAsia="zh-CN"/>
              </w:rPr>
              <w:t>—</w:t>
            </w:r>
            <w:r>
              <w:rPr>
                <w:rFonts w:hint="eastAsia" w:hAnsi="宋体"/>
                <w:kern w:val="2"/>
                <w:sz w:val="24"/>
                <w:szCs w:val="24"/>
              </w:rPr>
              <w:t>2015《铝及铝合金光电直读发射光谱分析方法》</w:t>
            </w:r>
          </w:p>
        </w:tc>
        <w:tc>
          <w:tcPr>
            <w:tcW w:w="1995" w:type="dxa"/>
            <w:tcBorders>
              <w:tl2br w:val="nil"/>
              <w:tr2bl w:val="nil"/>
            </w:tcBorders>
            <w:noWrap/>
            <w:vAlign w:val="center"/>
          </w:tcPr>
          <w:p w14:paraId="09CDE982">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上海材料研究所有限公司检测中心</w:t>
            </w:r>
          </w:p>
        </w:tc>
        <w:tc>
          <w:tcPr>
            <w:tcW w:w="3540" w:type="dxa"/>
            <w:tcBorders>
              <w:tl2br w:val="nil"/>
              <w:tr2bl w:val="nil"/>
            </w:tcBorders>
            <w:noWrap/>
            <w:vAlign w:val="center"/>
          </w:tcPr>
          <w:p w14:paraId="491C0991">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董婷，021-65556775-330，</w:t>
            </w:r>
          </w:p>
          <w:p w14:paraId="22FCFCEA">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15800598423，</w:t>
            </w:r>
          </w:p>
          <w:p w14:paraId="3146422C">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dongting@srim.com.cn</w:t>
            </w:r>
          </w:p>
          <w:p w14:paraId="380B03B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姚佳人，65556775-296、</w:t>
            </w:r>
          </w:p>
          <w:p w14:paraId="25B7F4E3">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13761622474，</w:t>
            </w:r>
          </w:p>
          <w:p w14:paraId="013F19C2">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jc w:val="both"/>
              <w:textAlignment w:val="auto"/>
              <w:rPr>
                <w:rFonts w:hint="eastAsia" w:hAnsi="宋体"/>
                <w:kern w:val="2"/>
                <w:sz w:val="24"/>
                <w:szCs w:val="24"/>
              </w:rPr>
            </w:pPr>
            <w:r>
              <w:rPr>
                <w:rFonts w:hint="eastAsia" w:hAnsi="宋体"/>
                <w:kern w:val="2"/>
                <w:sz w:val="24"/>
                <w:szCs w:val="24"/>
              </w:rPr>
              <w:t>pt@sct.org.cn</w:t>
            </w:r>
          </w:p>
        </w:tc>
      </w:tr>
    </w:tbl>
    <w:p w14:paraId="117B5C99">
      <w:pPr>
        <w:overflowPunct w:val="0"/>
        <w:adjustRightInd w:val="0"/>
        <w:snapToGrid w:val="0"/>
        <w:spacing w:line="336" w:lineRule="auto"/>
        <w:rPr>
          <w:rFonts w:hint="eastAsia"/>
          <w:szCs w:val="30"/>
        </w:rPr>
      </w:pPr>
    </w:p>
    <w:p w14:paraId="35D08099">
      <w:pPr>
        <w:overflowPunct w:val="0"/>
        <w:adjustRightInd w:val="0"/>
        <w:snapToGrid w:val="0"/>
        <w:spacing w:line="336" w:lineRule="auto"/>
        <w:rPr>
          <w:rFonts w:hint="eastAsia"/>
          <w:szCs w:val="30"/>
        </w:rPr>
        <w:sectPr>
          <w:footerReference r:id="rId7" w:type="default"/>
          <w:footerReference r:id="rId8" w:type="even"/>
          <w:pgSz w:w="16838" w:h="11906" w:orient="landscape"/>
          <w:pgMar w:top="1587" w:right="1644" w:bottom="1474" w:left="1644" w:header="851" w:footer="907" w:gutter="0"/>
          <w:pgBorders>
            <w:top w:val="none" w:sz="0" w:space="0"/>
            <w:left w:val="none" w:sz="0" w:space="0"/>
            <w:bottom w:val="none" w:sz="0" w:space="0"/>
            <w:right w:val="none" w:sz="0" w:space="0"/>
          </w:pgBorders>
          <w:cols w:space="0" w:num="1"/>
          <w:rtlGutter w:val="0"/>
          <w:docGrid w:type="linesAndChars" w:linePitch="589" w:charSpace="-849"/>
        </w:sectPr>
      </w:pPr>
    </w:p>
    <w:p w14:paraId="591930E3">
      <w:pPr>
        <w:overflowPunct w:val="0"/>
        <w:adjustRightInd w:val="0"/>
        <w:snapToGrid w:val="0"/>
        <w:spacing w:line="336" w:lineRule="auto"/>
        <w:rPr>
          <w:rFonts w:hint="eastAsia"/>
          <w:szCs w:val="30"/>
        </w:rPr>
      </w:pPr>
    </w:p>
    <w:p w14:paraId="1065262A">
      <w:pPr>
        <w:overflowPunct w:val="0"/>
        <w:adjustRightInd w:val="0"/>
        <w:snapToGrid w:val="0"/>
        <w:spacing w:line="336" w:lineRule="auto"/>
        <w:rPr>
          <w:rFonts w:hint="eastAsia"/>
          <w:szCs w:val="30"/>
        </w:rPr>
      </w:pPr>
    </w:p>
    <w:p w14:paraId="6F0224BD">
      <w:pPr>
        <w:overflowPunct w:val="0"/>
        <w:adjustRightInd w:val="0"/>
        <w:snapToGrid w:val="0"/>
        <w:spacing w:line="336" w:lineRule="auto"/>
        <w:rPr>
          <w:rFonts w:hint="eastAsia"/>
          <w:szCs w:val="30"/>
        </w:rPr>
      </w:pPr>
    </w:p>
    <w:p w14:paraId="6E2D327E">
      <w:pPr>
        <w:overflowPunct w:val="0"/>
        <w:adjustRightInd w:val="0"/>
        <w:snapToGrid w:val="0"/>
        <w:spacing w:line="336" w:lineRule="auto"/>
        <w:rPr>
          <w:rFonts w:hint="eastAsia"/>
          <w:szCs w:val="30"/>
        </w:rPr>
      </w:pPr>
    </w:p>
    <w:p w14:paraId="08609AD1">
      <w:pPr>
        <w:overflowPunct w:val="0"/>
        <w:adjustRightInd w:val="0"/>
        <w:snapToGrid w:val="0"/>
        <w:spacing w:line="336" w:lineRule="auto"/>
        <w:rPr>
          <w:rFonts w:hint="eastAsia"/>
          <w:szCs w:val="30"/>
        </w:rPr>
      </w:pPr>
    </w:p>
    <w:p w14:paraId="1BBFE06C">
      <w:pPr>
        <w:overflowPunct w:val="0"/>
        <w:adjustRightInd w:val="0"/>
        <w:snapToGrid w:val="0"/>
        <w:spacing w:line="336" w:lineRule="auto"/>
        <w:rPr>
          <w:rFonts w:hint="eastAsia"/>
          <w:szCs w:val="30"/>
        </w:rPr>
      </w:pPr>
    </w:p>
    <w:p w14:paraId="4BDC12FC">
      <w:pPr>
        <w:overflowPunct w:val="0"/>
        <w:adjustRightInd w:val="0"/>
        <w:snapToGrid w:val="0"/>
        <w:spacing w:line="336" w:lineRule="auto"/>
        <w:rPr>
          <w:rFonts w:hint="eastAsia"/>
          <w:szCs w:val="30"/>
        </w:rPr>
      </w:pPr>
    </w:p>
    <w:p w14:paraId="42E09AF6">
      <w:pPr>
        <w:overflowPunct w:val="0"/>
        <w:adjustRightInd w:val="0"/>
        <w:snapToGrid w:val="0"/>
        <w:spacing w:line="336" w:lineRule="auto"/>
        <w:rPr>
          <w:rFonts w:hint="eastAsia"/>
          <w:szCs w:val="30"/>
        </w:rPr>
      </w:pPr>
    </w:p>
    <w:p w14:paraId="75FF1953">
      <w:pPr>
        <w:overflowPunct w:val="0"/>
        <w:adjustRightInd w:val="0"/>
        <w:snapToGrid w:val="0"/>
        <w:spacing w:line="336" w:lineRule="auto"/>
        <w:rPr>
          <w:rFonts w:hint="eastAsia"/>
          <w:szCs w:val="30"/>
        </w:rPr>
      </w:pPr>
    </w:p>
    <w:p w14:paraId="326B21BF">
      <w:pPr>
        <w:overflowPunct w:val="0"/>
        <w:adjustRightInd w:val="0"/>
        <w:snapToGrid w:val="0"/>
        <w:spacing w:line="336" w:lineRule="auto"/>
        <w:rPr>
          <w:rFonts w:hint="eastAsia"/>
          <w:szCs w:val="30"/>
        </w:rPr>
      </w:pPr>
    </w:p>
    <w:p w14:paraId="0C4B29D0">
      <w:pPr>
        <w:overflowPunct w:val="0"/>
        <w:adjustRightInd w:val="0"/>
        <w:snapToGrid w:val="0"/>
        <w:spacing w:line="336" w:lineRule="auto"/>
        <w:rPr>
          <w:rFonts w:hint="eastAsia"/>
          <w:szCs w:val="30"/>
        </w:rPr>
      </w:pPr>
    </w:p>
    <w:p w14:paraId="0C1731E6">
      <w:pPr>
        <w:overflowPunct w:val="0"/>
        <w:adjustRightInd w:val="0"/>
        <w:snapToGrid w:val="0"/>
        <w:spacing w:line="336" w:lineRule="auto"/>
        <w:rPr>
          <w:rFonts w:hint="eastAsia"/>
          <w:szCs w:val="30"/>
        </w:rPr>
      </w:pPr>
    </w:p>
    <w:p w14:paraId="360DD91D">
      <w:pPr>
        <w:overflowPunct w:val="0"/>
        <w:adjustRightInd w:val="0"/>
        <w:snapToGrid w:val="0"/>
        <w:spacing w:line="336" w:lineRule="auto"/>
        <w:rPr>
          <w:rFonts w:hint="eastAsia"/>
          <w:szCs w:val="30"/>
        </w:rPr>
      </w:pPr>
    </w:p>
    <w:p w14:paraId="5778EC6D">
      <w:pPr>
        <w:overflowPunct w:val="0"/>
        <w:adjustRightInd w:val="0"/>
        <w:snapToGrid w:val="0"/>
        <w:spacing w:line="336" w:lineRule="auto"/>
        <w:rPr>
          <w:rFonts w:hint="eastAsia"/>
          <w:szCs w:val="30"/>
        </w:rPr>
      </w:pPr>
    </w:p>
    <w:p w14:paraId="3FFD31D8">
      <w:pPr>
        <w:overflowPunct w:val="0"/>
        <w:adjustRightInd w:val="0"/>
        <w:snapToGrid w:val="0"/>
        <w:spacing w:line="336" w:lineRule="auto"/>
        <w:rPr>
          <w:rFonts w:hint="eastAsia"/>
          <w:szCs w:val="30"/>
        </w:rPr>
      </w:pPr>
    </w:p>
    <w:p w14:paraId="65E778BB">
      <w:pPr>
        <w:overflowPunct w:val="0"/>
        <w:adjustRightInd w:val="0"/>
        <w:snapToGrid w:val="0"/>
        <w:spacing w:line="336" w:lineRule="auto"/>
        <w:rPr>
          <w:rFonts w:hint="eastAsia"/>
          <w:szCs w:val="30"/>
        </w:rPr>
      </w:pPr>
    </w:p>
    <w:p w14:paraId="38D768D1">
      <w:pPr>
        <w:overflowPunct w:val="0"/>
        <w:adjustRightInd w:val="0"/>
        <w:snapToGrid w:val="0"/>
        <w:spacing w:line="336" w:lineRule="auto"/>
        <w:rPr>
          <w:rFonts w:hint="eastAsia"/>
          <w:szCs w:val="30"/>
        </w:rPr>
      </w:pPr>
    </w:p>
    <w:p w14:paraId="57960590">
      <w:pPr>
        <w:overflowPunct w:val="0"/>
        <w:adjustRightInd w:val="0"/>
        <w:snapToGrid w:val="0"/>
        <w:spacing w:line="336" w:lineRule="auto"/>
        <w:rPr>
          <w:rFonts w:hint="eastAsia"/>
          <w:szCs w:val="30"/>
        </w:rPr>
      </w:pPr>
    </w:p>
    <w:p w14:paraId="5BABC3AE">
      <w:pPr>
        <w:overflowPunct w:val="0"/>
        <w:adjustRightInd w:val="0"/>
        <w:snapToGrid w:val="0"/>
        <w:spacing w:line="336" w:lineRule="auto"/>
        <w:rPr>
          <w:rFonts w:hint="eastAsia"/>
          <w:szCs w:val="30"/>
        </w:rPr>
      </w:pPr>
    </w:p>
    <w:p w14:paraId="15461B10">
      <w:pPr>
        <w:overflowPunct w:val="0"/>
        <w:adjustRightInd w:val="0"/>
        <w:snapToGrid w:val="0"/>
        <w:spacing w:line="336" w:lineRule="auto"/>
        <w:rPr>
          <w:rFonts w:hint="eastAsia"/>
          <w:szCs w:val="30"/>
        </w:rPr>
      </w:pPr>
    </w:p>
    <w:p w14:paraId="207D4C47">
      <w:pPr>
        <w:keepNext w:val="0"/>
        <w:keepLines w:val="0"/>
        <w:pageBreakBefore w:val="0"/>
        <w:widowControl w:val="0"/>
        <w:kinsoku/>
        <w:wordWrap/>
        <w:overflowPunct w:val="0"/>
        <w:topLinePunct w:val="0"/>
        <w:autoSpaceDE/>
        <w:autoSpaceDN/>
        <w:bidi w:val="0"/>
        <w:adjustRightInd w:val="0"/>
        <w:snapToGrid w:val="0"/>
        <w:spacing w:after="120" w:line="336" w:lineRule="auto"/>
        <w:textAlignment w:val="auto"/>
        <w:rPr>
          <w:rFonts w:hint="eastAsia"/>
          <w:szCs w:val="30"/>
        </w:rPr>
      </w:pPr>
    </w:p>
    <w:p w14:paraId="2DA4E26E">
      <w:pPr>
        <w:overflowPunct w:val="0"/>
        <w:adjustRightInd w:val="0"/>
        <w:snapToGrid w:val="0"/>
        <w:spacing w:line="336" w:lineRule="auto"/>
        <w:ind w:firstLine="284"/>
        <w:rPr>
          <w:rFonts w:hint="eastAsia" w:hAnsi="宋体"/>
          <w:kern w:val="2"/>
          <w:sz w:val="28"/>
          <w:szCs w:val="28"/>
        </w:rPr>
      </w:pPr>
      <w:r>
        <w:rPr>
          <w:rFonts w:hint="eastAsia"/>
          <w:kern w:val="2"/>
          <w:sz w:val="28"/>
          <w:szCs w:val="28"/>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272415</wp:posOffset>
                </wp:positionV>
                <wp:extent cx="5615940" cy="0"/>
                <wp:effectExtent l="0" t="6350" r="10160" b="6350"/>
                <wp:wrapNone/>
                <wp:docPr id="3" name="直线 3"/>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1.45pt;height:0pt;width:442.2pt;z-index:251662336;mso-width-relative:page;mso-height-relative:page;" filled="f" stroked="t" coordsize="21600,21600" o:gfxdata="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Of3su1QAA&#10;AAYBAAAPAAAAAAAAAAEAIAAAACIAAABkcnMvZG93bnJldi54bWxQSwECFAAUAAAACACHTuJAprjC&#10;rugBAADcAwAADgAAAAAAAAABACAAAAAkAQAAZHJzL2Uyb0RvYy54bWxQSwUGAAAAAAYABgBZAQAA&#10;fgUAAAAA&#10;">
                <v:fill on="f" focussize="0,0"/>
                <v:stroke weight="1pt" color="#000000" joinstyle="round"/>
                <v:imagedata o:title=""/>
                <o:lock v:ext="edit" aspectratio="f"/>
                <w10:anchorlock/>
              </v:line>
            </w:pict>
          </mc:Fallback>
        </mc:AlternateContent>
      </w:r>
      <w:r>
        <w:rPr>
          <w:rFonts w:hint="eastAsia"/>
          <w:kern w:val="2"/>
          <w:sz w:val="28"/>
          <w:szCs w:val="28"/>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-40640</wp:posOffset>
                </wp:positionV>
                <wp:extent cx="5615940" cy="0"/>
                <wp:effectExtent l="0" t="6350" r="10160" b="6350"/>
                <wp:wrapNone/>
                <wp:docPr id="2" name="直线 4"/>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2pt;height:0pt;width:442.2pt;z-index:251661312;mso-width-relative:page;mso-height-relative:page;" filled="f" stroked="t" coordsize="21600,21600" o:gfxdata="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A/ma1QAA&#10;AAYBAAAPAAAAAAAAAAEAIAAAACIAAABkcnMvZG93bnJldi54bWxQSwECFAAUAAAACACHTuJARSVa&#10;0OgBAADcAwAADgAAAAAAAAABACAAAAAkAQAAZHJzL2Uyb0RvYy54bWxQSwUGAAAAAAYABgBZAQAA&#10;fgUAAAAA&#10;">
                <v:fill on="f" focussize="0,0"/>
                <v:stroke weight="1pt" color="#000000" joinstyle="round"/>
                <v:imagedata o:title=""/>
                <o:lock v:ext="edit" aspectratio="f"/>
                <w10:anchorlock/>
              </v:line>
            </w:pict>
          </mc:Fallback>
        </mc:AlternateContent>
      </w:r>
      <w:r>
        <w:rPr>
          <w:rFonts w:hint="eastAsia" w:hAnsi="宋体"/>
          <w:kern w:val="2"/>
          <w:sz w:val="28"/>
          <w:szCs w:val="28"/>
        </w:rPr>
        <w:t>上海市市场监督管理局办公室</w:t>
      </w:r>
      <w:r>
        <w:rPr>
          <w:rFonts w:hint="eastAsia" w:hAnsi="宋体"/>
          <w:spacing w:val="-2"/>
          <w:kern w:val="2"/>
          <w:sz w:val="28"/>
          <w:szCs w:val="28"/>
        </w:rPr>
        <w:t xml:space="preserve">               </w:t>
      </w:r>
      <w:r>
        <w:rPr>
          <w:rFonts w:hint="eastAsia" w:hAnsi="宋体"/>
          <w:kern w:val="2"/>
          <w:sz w:val="28"/>
          <w:szCs w:val="28"/>
        </w:rPr>
        <w:t>202</w:t>
      </w:r>
      <w:r>
        <w:rPr>
          <w:rFonts w:hint="default" w:hAnsi="宋体"/>
          <w:kern w:val="2"/>
          <w:sz w:val="28"/>
          <w:szCs w:val="28"/>
          <w:lang w:val="en"/>
        </w:rPr>
        <w:t>4</w:t>
      </w:r>
      <w:r>
        <w:rPr>
          <w:rFonts w:hint="eastAsia" w:hAnsi="宋体"/>
          <w:kern w:val="2"/>
          <w:sz w:val="28"/>
          <w:szCs w:val="28"/>
        </w:rPr>
        <w:t>年</w:t>
      </w:r>
      <w:r>
        <w:rPr>
          <w:rFonts w:hint="eastAsia" w:hAnsi="宋体"/>
          <w:kern w:val="2"/>
          <w:sz w:val="28"/>
          <w:szCs w:val="28"/>
          <w:lang w:val="en-US" w:eastAsia="zh-CN"/>
        </w:rPr>
        <w:t>5</w:t>
      </w:r>
      <w:r>
        <w:rPr>
          <w:rFonts w:hint="eastAsia" w:hAnsi="宋体"/>
          <w:kern w:val="2"/>
          <w:sz w:val="28"/>
          <w:szCs w:val="28"/>
        </w:rPr>
        <w:t>月</w:t>
      </w:r>
      <w:r>
        <w:rPr>
          <w:rFonts w:hint="eastAsia" w:hAnsi="宋体"/>
          <w:kern w:val="2"/>
          <w:sz w:val="28"/>
          <w:szCs w:val="28"/>
          <w:lang w:val="en-US" w:eastAsia="zh-CN"/>
        </w:rPr>
        <w:t>27</w:t>
      </w:r>
      <w:r>
        <w:rPr>
          <w:rFonts w:hint="eastAsia" w:hAnsi="宋体"/>
          <w:kern w:val="2"/>
          <w:sz w:val="28"/>
          <w:szCs w:val="28"/>
        </w:rPr>
        <w:t xml:space="preserve">日印发  </w:t>
      </w:r>
    </w:p>
    <w:sectPr>
      <w:footerReference r:id="rId9" w:type="even"/>
      <w:pgSz w:w="11906" w:h="16838"/>
      <w:pgMar w:top="2098" w:right="1474" w:bottom="1984" w:left="1588" w:header="851" w:footer="1417" w:gutter="0"/>
      <w:pgBorders>
        <w:top w:val="none" w:sz="0" w:space="0"/>
        <w:left w:val="none" w:sz="0" w:space="0"/>
        <w:bottom w:val="none" w:sz="0" w:space="0"/>
        <w:right w:val="none" w:sz="0" w:space="0"/>
      </w:pgBorders>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B9680">
    <w:pPr>
      <w:pStyle w:val="2"/>
      <w:ind w:left="312" w:right="312"/>
      <w:jc w:val="right"/>
      <w:rPr>
        <w:rFonts w:ascii="宋体" w:hAnsi="宋体" w:eastAsia="宋体"/>
        <w:kern w:val="0"/>
        <w:sz w:val="28"/>
        <w:szCs w:val="28"/>
      </w:rPr>
    </w:pPr>
    <w:r>
      <w:rPr>
        <w:rFonts w:hint="eastAsia" w:ascii="宋体" w:hAnsi="宋体" w:eastAsia="宋体"/>
        <w:kern w:val="0"/>
        <w:sz w:val="28"/>
        <w:szCs w:val="28"/>
      </w:rPr>
      <w:t xml:space="preserve">— </w:t>
    </w:r>
    <w:r>
      <w:rPr>
        <w:rFonts w:hint="eastAsia" w:ascii="宋体" w:hAnsi="宋体" w:eastAsia="宋体"/>
        <w:kern w:val="0"/>
        <w:sz w:val="28"/>
        <w:szCs w:val="28"/>
      </w:rPr>
      <w:fldChar w:fldCharType="begin"/>
    </w:r>
    <w:r>
      <w:rPr>
        <w:rFonts w:hint="eastAsia" w:ascii="宋体" w:hAnsi="宋体" w:eastAsia="宋体"/>
        <w:kern w:val="0"/>
        <w:sz w:val="28"/>
        <w:szCs w:val="28"/>
      </w:rPr>
      <w:instrText xml:space="preserve"> PAGE </w:instrText>
    </w:r>
    <w:r>
      <w:rPr>
        <w:rFonts w:hint="eastAsia" w:ascii="宋体" w:hAnsi="宋体" w:eastAsia="宋体"/>
        <w:kern w:val="0"/>
        <w:sz w:val="28"/>
        <w:szCs w:val="28"/>
      </w:rPr>
      <w:fldChar w:fldCharType="separate"/>
    </w:r>
    <w:r>
      <w:rPr>
        <w:rFonts w:ascii="宋体" w:hAnsi="宋体" w:eastAsia="宋体"/>
        <w:kern w:val="0"/>
        <w:sz w:val="28"/>
        <w:szCs w:val="28"/>
      </w:rPr>
      <w:t>9</w:t>
    </w:r>
    <w:r>
      <w:rPr>
        <w:rFonts w:hint="eastAsia" w:ascii="宋体" w:hAnsi="宋体" w:eastAsia="宋体"/>
        <w:kern w:val="0"/>
        <w:sz w:val="28"/>
        <w:szCs w:val="28"/>
      </w:rPr>
      <w:fldChar w:fldCharType="end"/>
    </w:r>
    <w:r>
      <w:rPr>
        <w:rFonts w:hint="eastAsia" w:ascii="宋体" w:hAnsi="宋体" w:eastAsia="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BF171">
    <w:pPr>
      <w:pStyle w:val="2"/>
      <w:ind w:left="312" w:right="312"/>
      <w:jc w:val="both"/>
      <w:rPr>
        <w:rFonts w:ascii="宋体" w:hAnsi="宋体" w:eastAsia="宋体"/>
        <w:kern w:val="0"/>
        <w:sz w:val="28"/>
        <w:szCs w:val="28"/>
      </w:rPr>
    </w:pPr>
    <w:r>
      <w:rPr>
        <w:rFonts w:hint="eastAsia" w:ascii="宋体" w:hAnsi="宋体" w:eastAsia="宋体"/>
        <w:kern w:val="0"/>
        <w:sz w:val="28"/>
        <w:szCs w:val="28"/>
      </w:rPr>
      <w:t xml:space="preserve">— </w:t>
    </w:r>
    <w:r>
      <w:rPr>
        <w:rFonts w:hint="eastAsia" w:ascii="宋体" w:hAnsi="宋体" w:eastAsia="宋体"/>
        <w:kern w:val="0"/>
        <w:sz w:val="28"/>
        <w:szCs w:val="28"/>
      </w:rPr>
      <w:fldChar w:fldCharType="begin"/>
    </w:r>
    <w:r>
      <w:rPr>
        <w:rFonts w:hint="eastAsia" w:ascii="宋体" w:hAnsi="宋体" w:eastAsia="宋体"/>
        <w:kern w:val="0"/>
        <w:sz w:val="28"/>
        <w:szCs w:val="28"/>
      </w:rPr>
      <w:instrText xml:space="preserve"> PAGE </w:instrText>
    </w:r>
    <w:r>
      <w:rPr>
        <w:rFonts w:hint="eastAsia" w:ascii="宋体" w:hAnsi="宋体" w:eastAsia="宋体"/>
        <w:kern w:val="0"/>
        <w:sz w:val="28"/>
        <w:szCs w:val="28"/>
      </w:rPr>
      <w:fldChar w:fldCharType="separate"/>
    </w:r>
    <w:r>
      <w:rPr>
        <w:rFonts w:ascii="宋体" w:hAnsi="宋体" w:eastAsia="宋体"/>
        <w:kern w:val="0"/>
        <w:sz w:val="28"/>
        <w:szCs w:val="28"/>
      </w:rPr>
      <w:t>8</w:t>
    </w:r>
    <w:r>
      <w:rPr>
        <w:rFonts w:hint="eastAsia" w:ascii="宋体" w:hAnsi="宋体" w:eastAsia="宋体"/>
        <w:kern w:val="0"/>
        <w:sz w:val="28"/>
        <w:szCs w:val="28"/>
      </w:rPr>
      <w:fldChar w:fldCharType="end"/>
    </w:r>
    <w:r>
      <w:rPr>
        <w:rFonts w:hint="eastAsia" w:ascii="宋体" w:hAnsi="宋体" w:eastAsia="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2C2B0">
    <w:pPr>
      <w:pStyle w:val="2"/>
      <w:ind w:left="312" w:right="312"/>
      <w:jc w:val="right"/>
      <w:rPr>
        <w:rFonts w:ascii="宋体" w:hAnsi="宋体" w:eastAsia="宋体"/>
        <w:kern w:val="0"/>
        <w:sz w:val="28"/>
        <w:szCs w:val="28"/>
      </w:rPr>
    </w:pPr>
    <w:r>
      <w:rPr>
        <w:rFonts w:hint="eastAsia" w:hAnsi="宋体"/>
        <w:kern w:val="2"/>
        <w:szCs w:val="30"/>
      </w:rPr>
      <mc:AlternateContent>
        <mc:Choice Requires="wps">
          <w:drawing>
            <wp:anchor distT="0" distB="0" distL="114300" distR="114300" simplePos="0" relativeHeight="251659264" behindDoc="0" locked="1" layoutInCell="1" allowOverlap="1">
              <wp:simplePos x="0" y="0"/>
              <wp:positionH relativeFrom="margin">
                <wp:posOffset>-467995</wp:posOffset>
              </wp:positionH>
              <wp:positionV relativeFrom="margin">
                <wp:align>bottom</wp:align>
              </wp:positionV>
              <wp:extent cx="311150" cy="10820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11150" cy="1082040"/>
                      </a:xfrm>
                      <a:prstGeom prst="rect">
                        <a:avLst/>
                      </a:prstGeom>
                      <a:noFill/>
                      <a:ln>
                        <a:noFill/>
                      </a:ln>
                    </wps:spPr>
                    <wps:txbx>
                      <w:txbxContent>
                        <w:p w14:paraId="14EF2080">
                          <w:pPr>
                            <w:pStyle w:val="2"/>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t xml:space="preserve"> —</w:t>
                          </w:r>
                        </w:p>
                      </w:txbxContent>
                    </wps:txbx>
                    <wps:bodyPr vert="eaVert" wrap="none" lIns="36000" tIns="36000" rIns="36000" bIns="36000" upright="1">
                      <a:spAutoFit/>
                    </wps:bodyPr>
                  </wps:wsp>
                </a:graphicData>
              </a:graphic>
            </wp:anchor>
          </w:drawing>
        </mc:Choice>
        <mc:Fallback>
          <w:pict>
            <v:shape id="_x0000_s1026" o:spid="_x0000_s1026" o:spt="202" type="#_x0000_t202" style="position:absolute;left:0pt;margin-left:-36.85pt;height:85.2pt;width:24.5pt;mso-position-horizontal-relative:margin;mso-position-vertical:bottom;mso-position-vertical-relative:margin;mso-wrap-style:none;z-index:251659264;mso-width-relative:page;mso-height-relative:page;" filled="f" stroked="f" coordsize="21600,21600" o:gfxdata="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wGdGtcAAAAIAQAADwAAAAAA&#10;AAABACAAAAAiAAAAZHJzL2Rvd25yZXYueG1sUEsBAhQAFAAAAAgAh07iQLZPpvLbAQAAtgMAAA4A&#10;AAAAAAAAAQAgAAAAJgEAAGRycy9lMm9Eb2MueG1sUEsFBgAAAAAGAAYAWQEAAHMFAAAAAA==&#10;">
              <v:fill on="f" focussize="0,0"/>
              <v:stroke on="f"/>
              <v:imagedata o:title=""/>
              <o:lock v:ext="edit" aspectratio="f"/>
              <v:textbox inset="1mm,1mm,1mm,1mm" style="layout-flow:vertical-ideographic;mso-fit-shape-to-text:t;">
                <w:txbxContent>
                  <w:p w14:paraId="14EF2080">
                    <w:pPr>
                      <w:pStyle w:val="2"/>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t xml:space="preserve"> —</w:t>
                    </w:r>
                  </w:p>
                </w:txbxContent>
              </v:textbox>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30D19">
    <w:pPr>
      <w:pStyle w:val="2"/>
      <w:ind w:left="312" w:right="312"/>
      <w:jc w:val="both"/>
      <w:rPr>
        <w:rFonts w:ascii="宋体" w:hAnsi="宋体" w:eastAsia="宋体"/>
        <w:kern w:val="0"/>
        <w:sz w:val="28"/>
        <w:szCs w:val="28"/>
      </w:rPr>
    </w:pPr>
    <w:r>
      <w:rPr>
        <w:rFonts w:hint="eastAsia" w:hAnsi="宋体"/>
        <w:kern w:val="2"/>
        <w:szCs w:val="30"/>
      </w:rPr>
      <mc:AlternateContent>
        <mc:Choice Requires="wps">
          <w:drawing>
            <wp:anchor distT="0" distB="0" distL="114300" distR="114300" simplePos="0" relativeHeight="251660288" behindDoc="0" locked="1" layoutInCell="1" allowOverlap="1">
              <wp:simplePos x="0" y="0"/>
              <wp:positionH relativeFrom="margin">
                <wp:posOffset>-467995</wp:posOffset>
              </wp:positionH>
              <wp:positionV relativeFrom="margin">
                <wp:align>top</wp:align>
              </wp:positionV>
              <wp:extent cx="311150" cy="10820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11150" cy="1082040"/>
                      </a:xfrm>
                      <a:prstGeom prst="rect">
                        <a:avLst/>
                      </a:prstGeom>
                      <a:noFill/>
                      <a:ln>
                        <a:noFill/>
                      </a:ln>
                    </wps:spPr>
                    <wps:txbx>
                      <w:txbxContent>
                        <w:p w14:paraId="057CEF77">
                          <w:pPr>
                            <w:pStyle w:val="2"/>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t xml:space="preserve"> —</w:t>
                          </w:r>
                        </w:p>
                      </w:txbxContent>
                    </wps:txbx>
                    <wps:bodyPr vert="eaVert" wrap="none" lIns="36000" tIns="36000" rIns="36000" bIns="36000" upright="1">
                      <a:spAutoFit/>
                    </wps:bodyPr>
                  </wps:wsp>
                </a:graphicData>
              </a:graphic>
            </wp:anchor>
          </w:drawing>
        </mc:Choice>
        <mc:Fallback>
          <w:pict>
            <v:shape id="_x0000_s1026" o:spid="_x0000_s1026" o:spt="202" type="#_x0000_t202" style="position:absolute;left:0pt;margin-left:-36.85pt;height:85.2pt;width:24.5pt;mso-position-horizontal-relative:margin;mso-position-vertical:top;mso-position-vertical-relative:margin;mso-wrap-style:none;z-index:251660288;mso-width-relative:page;mso-height-relative:page;" filled="f" stroked="f" coordsize="21600,21600" o:gfxdata="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wGdGtcAAAAIAQAADwAAAAAA&#10;AAABACAAAAAiAAAAZHJzL2Rvd25yZXYueG1sUEsBAhQAFAAAAAgAh07iQNIMGzTbAQAAtgMAAA4A&#10;AAAAAAAAAQAgAAAAJgEAAGRycy9lMm9Eb2MueG1sUEsFBgAAAAAGAAYAWQEAAHMFAAAAAA==&#10;">
              <v:fill on="f" focussize="0,0"/>
              <v:stroke on="f"/>
              <v:imagedata o:title=""/>
              <o:lock v:ext="edit" aspectratio="f"/>
              <v:textbox inset="1mm,1mm,1mm,1mm" style="layout-flow:vertical-ideographic;mso-fit-shape-to-text:t;">
                <w:txbxContent>
                  <w:p w14:paraId="057CEF77">
                    <w:pPr>
                      <w:pStyle w:val="2"/>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t xml:space="preserve"> —</w:t>
                    </w:r>
                  </w:p>
                </w:txbxContent>
              </v:textbox>
              <w10:anchorlock/>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CFFA9">
    <w:pPr>
      <w:pStyle w:val="2"/>
      <w:ind w:left="312" w:right="312"/>
      <w:jc w:val="both"/>
      <w:rPr>
        <w:rFonts w:ascii="宋体" w:hAnsi="宋体" w:eastAsia="宋体"/>
        <w:kern w:val="0"/>
        <w:sz w:val="28"/>
        <w:szCs w:val="28"/>
      </w:rPr>
    </w:pPr>
    <w:r>
      <w:rPr>
        <w:rFonts w:hint="eastAsia" w:ascii="宋体" w:hAnsi="宋体" w:eastAsia="宋体"/>
        <w:kern w:val="0"/>
        <w:sz w:val="28"/>
        <w:szCs w:val="28"/>
      </w:rPr>
      <w:t xml:space="preserve">— </w:t>
    </w:r>
    <w:r>
      <w:rPr>
        <w:rFonts w:hint="eastAsia" w:ascii="宋体" w:hAnsi="宋体" w:eastAsia="宋体"/>
        <w:kern w:val="0"/>
        <w:sz w:val="28"/>
        <w:szCs w:val="28"/>
      </w:rPr>
      <w:fldChar w:fldCharType="begin"/>
    </w:r>
    <w:r>
      <w:rPr>
        <w:rFonts w:hint="eastAsia" w:ascii="宋体" w:hAnsi="宋体" w:eastAsia="宋体"/>
        <w:kern w:val="0"/>
        <w:sz w:val="28"/>
        <w:szCs w:val="28"/>
      </w:rPr>
      <w:instrText xml:space="preserve"> PAGE </w:instrText>
    </w:r>
    <w:r>
      <w:rPr>
        <w:rFonts w:hint="eastAsia" w:ascii="宋体" w:hAnsi="宋体" w:eastAsia="宋体"/>
        <w:kern w:val="0"/>
        <w:sz w:val="28"/>
        <w:szCs w:val="28"/>
      </w:rPr>
      <w:fldChar w:fldCharType="separate"/>
    </w:r>
    <w:r>
      <w:rPr>
        <w:rFonts w:ascii="宋体" w:hAnsi="宋体" w:eastAsia="宋体"/>
        <w:kern w:val="0"/>
        <w:sz w:val="28"/>
        <w:szCs w:val="28"/>
      </w:rPr>
      <w:t>8</w:t>
    </w:r>
    <w:r>
      <w:rPr>
        <w:rFonts w:hint="eastAsia" w:ascii="宋体" w:hAnsi="宋体" w:eastAsia="宋体"/>
        <w:kern w:val="0"/>
        <w:sz w:val="28"/>
        <w:szCs w:val="28"/>
      </w:rPr>
      <w:fldChar w:fldCharType="end"/>
    </w:r>
    <w:r>
      <w:rPr>
        <w:rFonts w:hint="eastAsia" w:ascii="宋体" w:hAnsi="宋体" w:eastAsia="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C1DEC">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FB41C">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29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77"/>
    <w:rsid w:val="000057FD"/>
    <w:rsid w:val="00041AA7"/>
    <w:rsid w:val="000737EA"/>
    <w:rsid w:val="00077A12"/>
    <w:rsid w:val="000A2E77"/>
    <w:rsid w:val="000D2729"/>
    <w:rsid w:val="000F5A9C"/>
    <w:rsid w:val="0010280D"/>
    <w:rsid w:val="00116025"/>
    <w:rsid w:val="00120576"/>
    <w:rsid w:val="001526C7"/>
    <w:rsid w:val="0015621D"/>
    <w:rsid w:val="00160CC6"/>
    <w:rsid w:val="00164145"/>
    <w:rsid w:val="00173873"/>
    <w:rsid w:val="0019578F"/>
    <w:rsid w:val="001B3E10"/>
    <w:rsid w:val="0021525E"/>
    <w:rsid w:val="002335B5"/>
    <w:rsid w:val="002616AD"/>
    <w:rsid w:val="00273CE3"/>
    <w:rsid w:val="00294C9C"/>
    <w:rsid w:val="002D4AC8"/>
    <w:rsid w:val="002D5A96"/>
    <w:rsid w:val="002E5685"/>
    <w:rsid w:val="002F46B9"/>
    <w:rsid w:val="00306B7E"/>
    <w:rsid w:val="00347530"/>
    <w:rsid w:val="00353A15"/>
    <w:rsid w:val="0036344F"/>
    <w:rsid w:val="003E3A99"/>
    <w:rsid w:val="004065B4"/>
    <w:rsid w:val="00413766"/>
    <w:rsid w:val="00437D99"/>
    <w:rsid w:val="0046104E"/>
    <w:rsid w:val="00463C12"/>
    <w:rsid w:val="004904F5"/>
    <w:rsid w:val="004B2C64"/>
    <w:rsid w:val="004B3B36"/>
    <w:rsid w:val="004C7E16"/>
    <w:rsid w:val="004E3C6F"/>
    <w:rsid w:val="004F0F27"/>
    <w:rsid w:val="0051445A"/>
    <w:rsid w:val="00525D03"/>
    <w:rsid w:val="005300E0"/>
    <w:rsid w:val="00531E84"/>
    <w:rsid w:val="00532435"/>
    <w:rsid w:val="00532C95"/>
    <w:rsid w:val="00537215"/>
    <w:rsid w:val="00555A02"/>
    <w:rsid w:val="00555D5C"/>
    <w:rsid w:val="00577934"/>
    <w:rsid w:val="005A20F4"/>
    <w:rsid w:val="005C2CCD"/>
    <w:rsid w:val="005C3413"/>
    <w:rsid w:val="005C5AC1"/>
    <w:rsid w:val="005E33C1"/>
    <w:rsid w:val="005F5317"/>
    <w:rsid w:val="00617CF1"/>
    <w:rsid w:val="00630704"/>
    <w:rsid w:val="006343E1"/>
    <w:rsid w:val="00656732"/>
    <w:rsid w:val="00684769"/>
    <w:rsid w:val="006F5177"/>
    <w:rsid w:val="00713793"/>
    <w:rsid w:val="00716C6E"/>
    <w:rsid w:val="0072528D"/>
    <w:rsid w:val="00787312"/>
    <w:rsid w:val="007B0E25"/>
    <w:rsid w:val="007B21D2"/>
    <w:rsid w:val="007C2C33"/>
    <w:rsid w:val="007D5963"/>
    <w:rsid w:val="007E0D8B"/>
    <w:rsid w:val="007F17EC"/>
    <w:rsid w:val="00814F6D"/>
    <w:rsid w:val="008253F9"/>
    <w:rsid w:val="00883087"/>
    <w:rsid w:val="008B0CD1"/>
    <w:rsid w:val="008B5F57"/>
    <w:rsid w:val="008D6C3B"/>
    <w:rsid w:val="008F6166"/>
    <w:rsid w:val="00900336"/>
    <w:rsid w:val="0090423C"/>
    <w:rsid w:val="009046B4"/>
    <w:rsid w:val="00914CB1"/>
    <w:rsid w:val="00921029"/>
    <w:rsid w:val="00931BE4"/>
    <w:rsid w:val="00946A8A"/>
    <w:rsid w:val="00953BDA"/>
    <w:rsid w:val="0098040D"/>
    <w:rsid w:val="009852DB"/>
    <w:rsid w:val="00993551"/>
    <w:rsid w:val="009A7A61"/>
    <w:rsid w:val="009B0739"/>
    <w:rsid w:val="009D47B0"/>
    <w:rsid w:val="009E3223"/>
    <w:rsid w:val="009F53F0"/>
    <w:rsid w:val="00A06630"/>
    <w:rsid w:val="00A11282"/>
    <w:rsid w:val="00A15BD7"/>
    <w:rsid w:val="00A2750C"/>
    <w:rsid w:val="00A54480"/>
    <w:rsid w:val="00A56EDF"/>
    <w:rsid w:val="00A769E2"/>
    <w:rsid w:val="00A9304A"/>
    <w:rsid w:val="00AA0E04"/>
    <w:rsid w:val="00AB05AC"/>
    <w:rsid w:val="00AB715C"/>
    <w:rsid w:val="00AD571C"/>
    <w:rsid w:val="00AF3564"/>
    <w:rsid w:val="00B106DD"/>
    <w:rsid w:val="00B31F41"/>
    <w:rsid w:val="00B36DD9"/>
    <w:rsid w:val="00B63258"/>
    <w:rsid w:val="00B8229F"/>
    <w:rsid w:val="00B82B0A"/>
    <w:rsid w:val="00B8335B"/>
    <w:rsid w:val="00B83E29"/>
    <w:rsid w:val="00B8557C"/>
    <w:rsid w:val="00BC39A7"/>
    <w:rsid w:val="00C34748"/>
    <w:rsid w:val="00C536AF"/>
    <w:rsid w:val="00C64018"/>
    <w:rsid w:val="00C845DE"/>
    <w:rsid w:val="00C84A7C"/>
    <w:rsid w:val="00CE3596"/>
    <w:rsid w:val="00D0449B"/>
    <w:rsid w:val="00D264FA"/>
    <w:rsid w:val="00D979CB"/>
    <w:rsid w:val="00DD08BB"/>
    <w:rsid w:val="00E03F7E"/>
    <w:rsid w:val="00E11EFC"/>
    <w:rsid w:val="00E44A20"/>
    <w:rsid w:val="00E6115D"/>
    <w:rsid w:val="00E639F3"/>
    <w:rsid w:val="00E642DE"/>
    <w:rsid w:val="00E7482D"/>
    <w:rsid w:val="00E90352"/>
    <w:rsid w:val="00F026DC"/>
    <w:rsid w:val="00F13AE8"/>
    <w:rsid w:val="00F428FD"/>
    <w:rsid w:val="00F50C5C"/>
    <w:rsid w:val="00F55FFF"/>
    <w:rsid w:val="00F71376"/>
    <w:rsid w:val="00FA5C51"/>
    <w:rsid w:val="00FC0462"/>
    <w:rsid w:val="00FC615D"/>
    <w:rsid w:val="00FE6AD8"/>
    <w:rsid w:val="2C39535F"/>
    <w:rsid w:val="3B3FC2BD"/>
    <w:rsid w:val="3F970C5B"/>
    <w:rsid w:val="56E70939"/>
    <w:rsid w:val="58491256"/>
    <w:rsid w:val="58CF0579"/>
    <w:rsid w:val="5E7DAE9B"/>
    <w:rsid w:val="6BBD280E"/>
    <w:rsid w:val="6F9FF609"/>
    <w:rsid w:val="71B5B32D"/>
    <w:rsid w:val="733F1119"/>
    <w:rsid w:val="7F17C52B"/>
    <w:rsid w:val="7FD374A3"/>
    <w:rsid w:val="875F6275"/>
    <w:rsid w:val="9BE78E00"/>
    <w:rsid w:val="BBDBD30B"/>
    <w:rsid w:val="CDEB01C6"/>
    <w:rsid w:val="DA7733CD"/>
    <w:rsid w:val="DFD9E760"/>
    <w:rsid w:val="DFFE5694"/>
    <w:rsid w:val="E97F1CF1"/>
    <w:rsid w:val="EF17B3F5"/>
    <w:rsid w:val="EFBE3D46"/>
    <w:rsid w:val="F2BFF1A9"/>
    <w:rsid w:val="F9BC6B47"/>
    <w:rsid w:val="FDB44840"/>
    <w:rsid w:val="FF1F9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qFormat/>
    <w:uiPriority w:val="0"/>
    <w:rPr>
      <w:rFonts w:cs="Times New Roman"/>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0"/>
    <w:rPr>
      <w:sz w:val="18"/>
      <w:szCs w:val="18"/>
    </w:rPr>
  </w:style>
  <w:style w:type="paragraph" w:customStyle="1" w:styleId="9">
    <w:name w:val="标准文件_表格"/>
    <w:basedOn w:val="1"/>
    <w:qFormat/>
    <w:uiPriority w:val="0"/>
    <w:pPr>
      <w:widowControl/>
      <w:autoSpaceDE w:val="0"/>
      <w:autoSpaceDN w:val="0"/>
      <w:jc w:val="center"/>
    </w:pPr>
    <w:rPr>
      <w:rFonts w:ascii="宋体" w:eastAsia="宋体"/>
      <w:kern w:val="0"/>
      <w:sz w:val="18"/>
    </w:rPr>
  </w:style>
  <w:style w:type="paragraph" w:customStyle="1" w:styleId="10">
    <w:name w:val="正文1"/>
    <w:qFormat/>
    <w:uiPriority w:val="0"/>
    <w:pPr>
      <w:jc w:val="both"/>
    </w:pPr>
    <w:rPr>
      <w:rFonts w:ascii="Calibri" w:hAnsi="Calibri" w:eastAsia="宋体" w:cs="宋体"/>
      <w:kern w:val="2"/>
      <w:sz w:val="21"/>
      <w:szCs w:val="21"/>
      <w:lang w:val="en-US" w:eastAsia="zh-CN" w:bidi="ar-SA"/>
    </w:rPr>
  </w:style>
  <w:style w:type="paragraph" w:customStyle="1" w:styleId="11">
    <w:name w:val="标准文件_段"/>
    <w:link w:val="1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
    <w:name w:val="标准文件_段 Char"/>
    <w:link w:val="11"/>
    <w:qFormat/>
    <w:uiPriority w:val="0"/>
    <w:rPr>
      <w:rFonts w:ascii="宋体" w:hAnsi="Times New Roman" w:eastAsia="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SGS</Company>
  <Pages>8</Pages>
  <Words>2555</Words>
  <Characters>3588</Characters>
  <Lines>26</Lines>
  <Paragraphs>7</Paragraphs>
  <TotalTime>5</TotalTime>
  <ScaleCrop>false</ScaleCrop>
  <LinksUpToDate>false</LinksUpToDate>
  <CharactersWithSpaces>3634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2024-05-22T19:22:00Z</dcterms:created>
  <dc:creator>倪大伟</dc:creator>
  <cp:lastModifiedBy>wss</cp:lastModifiedBy>
  <cp:lastPrinted>2023-06-01T09:31:00Z</cp:lastPrinted>
  <dcterms:modified xsi:type="dcterms:W3CDTF">2024-12-03T05:09:26Z</dcterms:modified>
  <dc:title>上海市市场监督管理局关于组织开展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A7C1903C735F40A696D4AB37DC49CD9D_13</vt:lpwstr>
  </property>
</Properties>
</file>