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3D9DC">
      <w:pPr>
        <w:overflowPunct w:val="0"/>
        <w:adjustRightInd w:val="0"/>
        <w:snapToGrid w:val="0"/>
        <w:spacing w:line="336" w:lineRule="auto"/>
        <w:rPr>
          <w:rFonts w:hint="eastAsia" w:ascii="黑体" w:eastAsia="黑体"/>
          <w:kern w:val="2"/>
          <w:szCs w:val="32"/>
        </w:rPr>
      </w:pPr>
      <w:bookmarkStart w:id="17" w:name="_GoBack"/>
      <w:bookmarkEnd w:id="17"/>
    </w:p>
    <w:p w14:paraId="173E8EB9">
      <w:pPr>
        <w:overflowPunct w:val="0"/>
        <w:adjustRightInd w:val="0"/>
        <w:snapToGrid w:val="0"/>
        <w:spacing w:line="336" w:lineRule="auto"/>
        <w:rPr>
          <w:rFonts w:hint="eastAsia" w:ascii="黑体" w:eastAsia="黑体"/>
          <w:kern w:val="2"/>
          <w:szCs w:val="32"/>
        </w:rPr>
      </w:pPr>
    </w:p>
    <w:p w14:paraId="207CB810">
      <w:pPr>
        <w:overflowPunct w:val="0"/>
        <w:adjustRightInd w:val="0"/>
        <w:snapToGrid w:val="0"/>
        <w:spacing w:line="336" w:lineRule="auto"/>
        <w:rPr>
          <w:rFonts w:hint="eastAsia" w:ascii="黑体" w:eastAsia="黑体"/>
          <w:kern w:val="2"/>
          <w:szCs w:val="32"/>
        </w:rPr>
      </w:pPr>
    </w:p>
    <w:p w14:paraId="1FF9E61D">
      <w:pPr>
        <w:overflowPunct w:val="0"/>
        <w:adjustRightInd w:val="0"/>
        <w:snapToGrid w:val="0"/>
        <w:spacing w:line="100" w:lineRule="exact"/>
        <w:rPr>
          <w:rFonts w:hint="eastAsia" w:ascii="黑体" w:eastAsia="黑体"/>
          <w:kern w:val="2"/>
          <w:szCs w:val="32"/>
        </w:rPr>
      </w:pPr>
    </w:p>
    <w:p w14:paraId="76C74829">
      <w:pPr>
        <w:overflowPunct w:val="0"/>
        <w:adjustRightInd w:val="0"/>
        <w:snapToGrid w:val="0"/>
        <w:ind w:left="-57"/>
        <w:jc w:val="center"/>
        <w:rPr>
          <w:rFonts w:hint="eastAsia" w:ascii="方正小标宋简体" w:hAnsi="宋体" w:eastAsia="方正小标宋简体"/>
          <w:color w:val="FF0000"/>
          <w:kern w:val="2"/>
          <w:sz w:val="72"/>
          <w:szCs w:val="72"/>
        </w:rPr>
      </w:pPr>
      <w:r>
        <w:rPr>
          <w:rFonts w:hint="eastAsia" w:ascii="方正小标宋简体" w:hAnsi="宋体" w:eastAsia="方正小标宋简体"/>
          <w:color w:val="FF0000"/>
          <w:kern w:val="2"/>
          <w:sz w:val="72"/>
          <w:szCs w:val="72"/>
        </w:rPr>
        <w:t>上海市市场监督管理局文件</w:t>
      </w:r>
    </w:p>
    <w:p w14:paraId="5A2B45AB">
      <w:pPr>
        <w:tabs>
          <w:tab w:val="left" w:pos="790"/>
        </w:tabs>
        <w:overflowPunct w:val="0"/>
        <w:adjustRightInd w:val="0"/>
        <w:snapToGrid w:val="0"/>
        <w:spacing w:line="252" w:lineRule="auto"/>
        <w:jc w:val="center"/>
        <w:rPr>
          <w:rFonts w:hint="eastAsia" w:ascii="黑体" w:eastAsia="黑体"/>
          <w:kern w:val="2"/>
          <w:szCs w:val="32"/>
        </w:rPr>
      </w:pPr>
    </w:p>
    <w:p w14:paraId="04928FE4">
      <w:pPr>
        <w:tabs>
          <w:tab w:val="left" w:pos="790"/>
        </w:tabs>
        <w:overflowPunct w:val="0"/>
        <w:adjustRightInd w:val="0"/>
        <w:snapToGrid w:val="0"/>
        <w:spacing w:line="252" w:lineRule="auto"/>
        <w:jc w:val="center"/>
        <w:rPr>
          <w:rFonts w:hint="eastAsia" w:ascii="黑体" w:eastAsia="黑体"/>
          <w:kern w:val="2"/>
          <w:szCs w:val="32"/>
        </w:rPr>
      </w:pPr>
    </w:p>
    <w:p w14:paraId="50BF6304">
      <w:pPr>
        <w:tabs>
          <w:tab w:val="left" w:pos="790"/>
        </w:tabs>
        <w:overflowPunct w:val="0"/>
        <w:adjustRightInd w:val="0"/>
        <w:snapToGrid w:val="0"/>
        <w:spacing w:line="336" w:lineRule="auto"/>
        <w:jc w:val="center"/>
        <w:rPr>
          <w:rFonts w:hint="eastAsia"/>
          <w:kern w:val="2"/>
          <w:szCs w:val="32"/>
        </w:rPr>
      </w:pPr>
      <w:r>
        <w:rPr>
          <w:rFonts w:hint="eastAsia"/>
          <w:kern w:val="2"/>
          <w:szCs w:val="30"/>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0.4pt;height:0pt;width:442.2pt;z-index:251661312;mso-width-relative:page;mso-height-relative:page;" filled="f" stroked="t" coordsize="21600,21600" o:gfxdata="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gOgsDUAAAABgEAAA8AAAAAAAAAAQAgAAAAIgAAAGRycy9kb3ducmV2LnhtbFBLAQIU&#10;ABQAAAAIAIdO4kAvU4Yv9wEAAOUDAAAOAAAAAAAAAAEAIAAAACMBAABkcnMvZTJvRG9jLnhtbFBL&#10;BQYAAAAABgAGAFkBAACMBQAAAAA=&#10;">
                <v:fill on="f" focussize="0,0"/>
                <v:stroke weight="1.5pt" color="#FF0000" joinstyle="round"/>
                <v:imagedata o:title=""/>
                <o:lock v:ext="edit" aspectratio="f"/>
                <w10:anchorlock/>
              </v:line>
            </w:pict>
          </mc:Fallback>
        </mc:AlternateContent>
      </w:r>
      <w:r>
        <w:rPr>
          <w:rFonts w:hint="eastAsia"/>
          <w:kern w:val="2"/>
          <w:szCs w:val="32"/>
        </w:rPr>
        <w:t>沪市监</w:t>
      </w:r>
      <w:r>
        <w:rPr>
          <w:rFonts w:hint="eastAsia"/>
          <w:kern w:val="2"/>
          <w:szCs w:val="32"/>
          <w:lang w:eastAsia="zh-CN"/>
        </w:rPr>
        <w:t>认检</w:t>
      </w:r>
      <w:r>
        <w:rPr>
          <w:rFonts w:hint="eastAsia"/>
          <w:kern w:val="2"/>
          <w:szCs w:val="32"/>
        </w:rPr>
        <w:t>〔202</w:t>
      </w:r>
      <w:r>
        <w:rPr>
          <w:rFonts w:hint="default"/>
          <w:kern w:val="2"/>
          <w:szCs w:val="32"/>
          <w:lang w:val="en"/>
        </w:rPr>
        <w:t>3</w:t>
      </w:r>
      <w:r>
        <w:rPr>
          <w:rFonts w:hint="eastAsia"/>
          <w:kern w:val="2"/>
          <w:szCs w:val="32"/>
        </w:rPr>
        <w:t>〕</w:t>
      </w:r>
      <w:r>
        <w:rPr>
          <w:rFonts w:hint="default"/>
          <w:kern w:val="2"/>
          <w:szCs w:val="32"/>
          <w:lang w:val="en"/>
        </w:rPr>
        <w:t>616</w:t>
      </w:r>
      <w:r>
        <w:rPr>
          <w:rFonts w:hint="eastAsia"/>
          <w:kern w:val="2"/>
          <w:szCs w:val="32"/>
        </w:rPr>
        <w:t>号</w:t>
      </w:r>
    </w:p>
    <w:p w14:paraId="51D9A684">
      <w:pPr>
        <w:tabs>
          <w:tab w:val="left" w:pos="790"/>
        </w:tabs>
        <w:overflowPunct w:val="0"/>
        <w:adjustRightInd w:val="0"/>
        <w:snapToGrid w:val="0"/>
        <w:spacing w:line="336" w:lineRule="auto"/>
        <w:jc w:val="center"/>
        <w:rPr>
          <w:rFonts w:hint="eastAsia"/>
          <w:kern w:val="2"/>
          <w:szCs w:val="30"/>
        </w:rPr>
      </w:pPr>
    </w:p>
    <w:p w14:paraId="1F3375E7">
      <w:pPr>
        <w:tabs>
          <w:tab w:val="left" w:pos="790"/>
        </w:tabs>
        <w:overflowPunct w:val="0"/>
        <w:adjustRightInd w:val="0"/>
        <w:snapToGrid w:val="0"/>
        <w:spacing w:line="336" w:lineRule="auto"/>
        <w:jc w:val="center"/>
        <w:rPr>
          <w:rFonts w:hint="eastAsia"/>
          <w:kern w:val="2"/>
          <w:szCs w:val="30"/>
        </w:rPr>
      </w:pPr>
    </w:p>
    <w:p w14:paraId="48633211">
      <w:pPr>
        <w:keepNext w:val="0"/>
        <w:keepLines w:val="0"/>
        <w:pageBreakBefore w:val="0"/>
        <w:widowControl w:val="0"/>
        <w:tabs>
          <w:tab w:val="left" w:pos="790"/>
        </w:tabs>
        <w:kinsoku/>
        <w:wordWrap/>
        <w:overflowPunct w:val="0"/>
        <w:topLinePunct w:val="0"/>
        <w:autoSpaceDE/>
        <w:autoSpaceDN/>
        <w:bidi w:val="0"/>
        <w:adjustRightInd w:val="0"/>
        <w:snapToGrid w:val="0"/>
        <w:spacing w:line="240" w:lineRule="auto"/>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上海市市场监督管理局关于</w:t>
      </w:r>
    </w:p>
    <w:p w14:paraId="6B304C62">
      <w:pPr>
        <w:keepNext w:val="0"/>
        <w:keepLines w:val="0"/>
        <w:pageBreakBefore w:val="0"/>
        <w:widowControl w:val="0"/>
        <w:tabs>
          <w:tab w:val="left" w:pos="790"/>
        </w:tabs>
        <w:kinsoku/>
        <w:wordWrap/>
        <w:overflowPunct w:val="0"/>
        <w:topLinePunct w:val="0"/>
        <w:autoSpaceDE/>
        <w:autoSpaceDN/>
        <w:bidi w:val="0"/>
        <w:adjustRightInd w:val="0"/>
        <w:snapToGrid w:val="0"/>
        <w:spacing w:line="240" w:lineRule="auto"/>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2023年检验检测机构能力验证</w:t>
      </w:r>
      <w:r>
        <w:rPr>
          <w:rFonts w:hint="default" w:ascii="方正小标宋简体" w:hAnsi="宋体" w:eastAsia="方正小标宋简体"/>
          <w:kern w:val="2"/>
          <w:sz w:val="44"/>
          <w:szCs w:val="44"/>
          <w:lang w:val="en"/>
        </w:rPr>
        <w:t>结果</w:t>
      </w:r>
      <w:r>
        <w:rPr>
          <w:rFonts w:hint="eastAsia" w:ascii="方正小标宋简体" w:hAnsi="宋体" w:eastAsia="方正小标宋简体"/>
          <w:kern w:val="2"/>
          <w:sz w:val="44"/>
          <w:szCs w:val="44"/>
        </w:rPr>
        <w:t>的通报</w:t>
      </w:r>
    </w:p>
    <w:p w14:paraId="05EEDA1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textAlignment w:val="auto"/>
        <w:rPr>
          <w:rFonts w:hint="eastAsia" w:hAnsi="宋体"/>
          <w:kern w:val="2"/>
          <w:szCs w:val="30"/>
        </w:rPr>
      </w:pPr>
    </w:p>
    <w:p w14:paraId="2B67FAC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textAlignment w:val="auto"/>
        <w:rPr>
          <w:rFonts w:hint="eastAsia" w:hAnsi="宋体"/>
          <w:kern w:val="2"/>
          <w:szCs w:val="30"/>
        </w:rPr>
      </w:pPr>
      <w:r>
        <w:rPr>
          <w:rFonts w:hint="eastAsia" w:hAnsi="宋体"/>
          <w:kern w:val="2"/>
          <w:szCs w:val="30"/>
        </w:rPr>
        <w:t>各区市场监管局，临港新片区市场监管局，市局机场分局，各检验检测机构：</w:t>
      </w:r>
    </w:p>
    <w:p w14:paraId="3F28D9EE">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textAlignment w:val="auto"/>
        <w:rPr>
          <w:rFonts w:hint="eastAsia" w:hAnsi="宋体"/>
          <w:kern w:val="2"/>
          <w:szCs w:val="30"/>
        </w:rPr>
      </w:pPr>
      <w:r>
        <w:rPr>
          <w:rFonts w:hint="eastAsia" w:hAnsi="宋体"/>
          <w:kern w:val="2"/>
          <w:szCs w:val="30"/>
        </w:rPr>
        <w:t>为进一步加强服务型监管，</w:t>
      </w:r>
      <w:r>
        <w:rPr>
          <w:rFonts w:hint="default" w:hAnsi="宋体"/>
          <w:kern w:val="2"/>
          <w:szCs w:val="30"/>
          <w:lang w:val="en"/>
        </w:rPr>
        <w:t>提升检验检测机构技术能力水平</w:t>
      </w:r>
      <w:r>
        <w:rPr>
          <w:rFonts w:hint="eastAsia" w:hAnsi="宋体"/>
          <w:kern w:val="2"/>
          <w:szCs w:val="30"/>
        </w:rPr>
        <w:t>，根据《上海市检验检测条例》《检验检测机构监督管理办法》《</w:t>
      </w:r>
      <w:bookmarkStart w:id="0" w:name="_Hlk151042519"/>
      <w:r>
        <w:rPr>
          <w:rFonts w:hint="default" w:hAnsi="宋体"/>
          <w:kern w:val="2"/>
          <w:szCs w:val="30"/>
          <w:lang w:val="en"/>
        </w:rPr>
        <w:t>上海市</w:t>
      </w:r>
      <w:r>
        <w:rPr>
          <w:rFonts w:hint="eastAsia" w:hAnsi="宋体"/>
          <w:kern w:val="2"/>
          <w:szCs w:val="30"/>
        </w:rPr>
        <w:t>检验检测机构能力验证管理办法</w:t>
      </w:r>
      <w:bookmarkEnd w:id="0"/>
      <w:r>
        <w:rPr>
          <w:rFonts w:hint="eastAsia" w:hAnsi="宋体"/>
          <w:kern w:val="2"/>
          <w:szCs w:val="30"/>
        </w:rPr>
        <w:t>》</w:t>
      </w:r>
      <w:r>
        <w:rPr>
          <w:rFonts w:hint="default" w:hAnsi="宋体"/>
          <w:kern w:val="2"/>
          <w:szCs w:val="30"/>
          <w:lang w:val="en"/>
        </w:rPr>
        <w:t>等</w:t>
      </w:r>
      <w:r>
        <w:rPr>
          <w:rFonts w:hint="eastAsia" w:hAnsi="宋体"/>
          <w:kern w:val="2"/>
          <w:szCs w:val="30"/>
        </w:rPr>
        <w:t>相关规定，我局组织开展了2023年上海市检验检测机构能力验证工作。现将有关情况通报如下：</w:t>
      </w:r>
    </w:p>
    <w:p w14:paraId="708C944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textAlignment w:val="auto"/>
        <w:rPr>
          <w:rFonts w:hint="eastAsia" w:ascii="黑体" w:hAnsi="黑体" w:eastAsia="黑体" w:cs="黑体"/>
          <w:kern w:val="2"/>
          <w:szCs w:val="30"/>
        </w:rPr>
      </w:pPr>
      <w:r>
        <w:rPr>
          <w:rFonts w:hint="eastAsia" w:ascii="黑体" w:hAnsi="黑体" w:eastAsia="黑体" w:cs="黑体"/>
          <w:kern w:val="2"/>
          <w:szCs w:val="30"/>
        </w:rPr>
        <w:t>一、能力验证项目设置</w:t>
      </w:r>
    </w:p>
    <w:p w14:paraId="59DEA7B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本年度能力验证共设“玩具油漆粉末中可迁移元素含量的测定”等10个项目，涉及17项检测参数，分别委托上海市质量监督检验技术研究院等技术机构作为项目承担单位。参加范围为获得上海市相关项目资质认定（CMA）的检验检测机构以及承担我局食品安全抽检监测任务的相关检测机构。按照检测参数统计，共有90</w:t>
      </w:r>
      <w:r>
        <w:rPr>
          <w:rFonts w:hint="eastAsia" w:hAnsi="宋体"/>
          <w:kern w:val="2"/>
          <w:szCs w:val="30"/>
          <w:lang w:val="en-US" w:eastAsia="zh-CN"/>
        </w:rPr>
        <w:t>4</w:t>
      </w:r>
      <w:r>
        <w:rPr>
          <w:rFonts w:hint="eastAsia" w:hAnsi="宋体"/>
          <w:kern w:val="2"/>
          <w:szCs w:val="30"/>
        </w:rPr>
        <w:t>家次机构参加能力验证，覆盖产品质量、食品安全、</w:t>
      </w:r>
      <w:r>
        <w:rPr>
          <w:rFonts w:hint="default" w:hAnsi="宋体"/>
          <w:kern w:val="2"/>
          <w:szCs w:val="30"/>
          <w:lang w:val="en"/>
        </w:rPr>
        <w:t>中药材、</w:t>
      </w:r>
      <w:r>
        <w:rPr>
          <w:rFonts w:hint="eastAsia" w:hAnsi="宋体"/>
          <w:kern w:val="2"/>
          <w:szCs w:val="30"/>
        </w:rPr>
        <w:t>环境保护、建筑材料等重点领域。有3家次机构未按照规定参加相应能力验证项目。</w:t>
      </w:r>
    </w:p>
    <w:p w14:paraId="012659D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ascii="黑体" w:hAnsi="黑体" w:eastAsia="黑体" w:cs="黑体"/>
          <w:kern w:val="2"/>
          <w:szCs w:val="30"/>
        </w:rPr>
      </w:pPr>
      <w:r>
        <w:rPr>
          <w:rFonts w:hint="eastAsia" w:ascii="黑体" w:hAnsi="黑体" w:eastAsia="黑体" w:cs="黑体"/>
          <w:kern w:val="2"/>
          <w:szCs w:val="30"/>
        </w:rPr>
        <w:t>二、能力验证评定结果</w:t>
      </w:r>
    </w:p>
    <w:p w14:paraId="231B203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能力验证评定结果分为“合格”</w:t>
      </w:r>
      <w:r>
        <w:rPr>
          <w:rFonts w:hint="default" w:hAnsi="宋体"/>
          <w:kern w:val="2"/>
          <w:szCs w:val="30"/>
          <w:lang w:val="en"/>
        </w:rPr>
        <w:t>和</w:t>
      </w:r>
      <w:r>
        <w:rPr>
          <w:rFonts w:hint="eastAsia" w:hAnsi="宋体"/>
          <w:kern w:val="2"/>
          <w:szCs w:val="30"/>
        </w:rPr>
        <w:t>“不合格”，“不合格”包括按照相关标准或者技术规范规定的统计和评价技术手段确定的能力验证数据和结果“不满意”或者“可疑（有问题）”</w:t>
      </w:r>
      <w:r>
        <w:rPr>
          <w:rFonts w:hint="default" w:hAnsi="宋体"/>
          <w:kern w:val="2"/>
          <w:szCs w:val="30"/>
          <w:lang w:val="en"/>
        </w:rPr>
        <w:t>2023</w:t>
      </w:r>
      <w:r>
        <w:rPr>
          <w:rFonts w:hint="eastAsia" w:hAnsi="宋体"/>
          <w:kern w:val="2"/>
          <w:szCs w:val="30"/>
          <w:lang w:val="en" w:eastAsia="zh-CN"/>
        </w:rPr>
        <w:t>年能力验证</w:t>
      </w:r>
      <w:r>
        <w:rPr>
          <w:rFonts w:hint="eastAsia" w:hAnsi="宋体"/>
          <w:kern w:val="2"/>
          <w:szCs w:val="30"/>
        </w:rPr>
        <w:t>评定结果为“合格”的机构共8</w:t>
      </w:r>
      <w:r>
        <w:rPr>
          <w:rFonts w:hint="eastAsia" w:hAnsi="宋体"/>
          <w:kern w:val="2"/>
          <w:szCs w:val="30"/>
          <w:lang w:val="en-US" w:eastAsia="zh-CN"/>
        </w:rPr>
        <w:t>21</w:t>
      </w:r>
      <w:r>
        <w:rPr>
          <w:rFonts w:hint="eastAsia" w:hAnsi="宋体"/>
          <w:kern w:val="2"/>
          <w:szCs w:val="30"/>
        </w:rPr>
        <w:t>家次，合格率为90.8％；评定结果为“不合格”的</w:t>
      </w:r>
      <w:r>
        <w:rPr>
          <w:rFonts w:hint="default" w:hAnsi="宋体"/>
          <w:kern w:val="2"/>
          <w:szCs w:val="30"/>
          <w:lang w:val="en"/>
        </w:rPr>
        <w:t>有</w:t>
      </w:r>
      <w:r>
        <w:rPr>
          <w:rFonts w:hint="eastAsia" w:hAnsi="宋体"/>
          <w:kern w:val="2"/>
          <w:szCs w:val="30"/>
        </w:rPr>
        <w:t>83家次，不合格率为9.2％。</w:t>
      </w:r>
      <w:r>
        <w:rPr>
          <w:rFonts w:hint="default" w:hAnsi="宋体"/>
          <w:kern w:val="2"/>
          <w:szCs w:val="30"/>
          <w:lang w:val="en"/>
        </w:rPr>
        <w:t>各项目</w:t>
      </w:r>
      <w:r>
        <w:rPr>
          <w:rFonts w:hint="eastAsia" w:hAnsi="宋体"/>
          <w:kern w:val="2"/>
          <w:szCs w:val="30"/>
        </w:rPr>
        <w:t>评定结果统计情况</w:t>
      </w:r>
      <w:r>
        <w:rPr>
          <w:rFonts w:hint="default" w:hAnsi="宋体"/>
          <w:kern w:val="2"/>
          <w:szCs w:val="30"/>
          <w:lang w:val="en"/>
        </w:rPr>
        <w:t>详</w:t>
      </w:r>
      <w:r>
        <w:rPr>
          <w:rFonts w:hint="eastAsia" w:hAnsi="宋体"/>
          <w:kern w:val="2"/>
          <w:szCs w:val="30"/>
        </w:rPr>
        <w:t>见附件1。</w:t>
      </w:r>
    </w:p>
    <w:p w14:paraId="073C333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评定结果为“不合格”的参加机构按照要求进行了整改，并由各项目承担单位通过补测等方式对整改情况进行了确认。</w:t>
      </w:r>
    </w:p>
    <w:p w14:paraId="4C81D20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ascii="黑体" w:hAnsi="黑体" w:eastAsia="黑体" w:cs="黑体"/>
          <w:kern w:val="2"/>
          <w:szCs w:val="30"/>
        </w:rPr>
      </w:pPr>
      <w:r>
        <w:rPr>
          <w:rFonts w:hint="eastAsia" w:ascii="黑体" w:hAnsi="黑体" w:eastAsia="黑体" w:cs="黑体"/>
          <w:kern w:val="2"/>
          <w:szCs w:val="30"/>
        </w:rPr>
        <w:t>三、现场核查情况</w:t>
      </w:r>
    </w:p>
    <w:p w14:paraId="431ECC5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我局对参加机构相关项目参数的资质认定能力保持情况和检验检测过程的规范性组织开展了现场核查，按照随机原则，合计抽查159家次，核查内容包括检测人员、场所环境、设备设施、检测方法、原始记录、质量控制、结果报告等7个方面。</w:t>
      </w:r>
    </w:p>
    <w:p w14:paraId="1CEBC64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经过现场核查，共发现235个问题，主要包括仪器设备管理存在漏洞、原始记录信息不全面、检验检测方法偏离、人员能力不足、场所和环境设施不符合要求、质量控制不到位和管理体系运作不规范等，并要求相关机构进行整改。</w:t>
      </w:r>
    </w:p>
    <w:p w14:paraId="757E8FA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ascii="黑体" w:hAnsi="黑体" w:eastAsia="黑体" w:cs="黑体"/>
          <w:kern w:val="2"/>
          <w:szCs w:val="30"/>
        </w:rPr>
      </w:pPr>
      <w:r>
        <w:rPr>
          <w:rFonts w:hint="eastAsia" w:ascii="黑体" w:hAnsi="黑体" w:eastAsia="黑体" w:cs="黑体"/>
          <w:kern w:val="2"/>
          <w:szCs w:val="30"/>
        </w:rPr>
        <w:t>四、技术帮扶开展情况</w:t>
      </w:r>
    </w:p>
    <w:p w14:paraId="6BC9818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我局组织项目承担单位对能力验证评定结果为“不合格”以及现场核查存在不符合项的机构开展了技术帮扶。通过召开技术分析交流会、聘请专家宣讲标准要点、</w:t>
      </w:r>
      <w:r>
        <w:rPr>
          <w:rFonts w:hint="eastAsia" w:hAnsi="宋体"/>
          <w:kern w:val="2"/>
          <w:szCs w:val="30"/>
          <w:lang w:val="en"/>
        </w:rPr>
        <w:t>梳理</w:t>
      </w:r>
      <w:r>
        <w:rPr>
          <w:rFonts w:hint="eastAsia" w:hAnsi="宋体"/>
          <w:kern w:val="2"/>
          <w:szCs w:val="30"/>
        </w:rPr>
        <w:t>检测关键点、</w:t>
      </w:r>
      <w:r>
        <w:rPr>
          <w:rFonts w:hint="eastAsia" w:hAnsi="宋体"/>
          <w:kern w:val="2"/>
          <w:szCs w:val="30"/>
          <w:lang w:val="en"/>
        </w:rPr>
        <w:t>“一对一”现场指导</w:t>
      </w:r>
      <w:r>
        <w:rPr>
          <w:rFonts w:hint="eastAsia" w:hAnsi="宋体"/>
          <w:kern w:val="2"/>
          <w:szCs w:val="30"/>
        </w:rPr>
        <w:t>等方式，帮助机构查找结果偏离的原因，分析检测过程、人员能力、设备能力、质量管理的薄弱点，研究制定针对性改进措施，有效帮扶机构提高整改补测通过率。</w:t>
      </w:r>
    </w:p>
    <w:p w14:paraId="102F99FE">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ascii="黑体" w:hAnsi="黑体" w:eastAsia="黑体" w:cs="黑体"/>
          <w:kern w:val="2"/>
          <w:szCs w:val="30"/>
        </w:rPr>
      </w:pPr>
      <w:r>
        <w:rPr>
          <w:rFonts w:hint="eastAsia" w:ascii="黑体" w:hAnsi="黑体" w:eastAsia="黑体" w:cs="黑体"/>
          <w:kern w:val="2"/>
          <w:szCs w:val="30"/>
        </w:rPr>
        <w:t>五、结果处理意见</w:t>
      </w:r>
    </w:p>
    <w:p w14:paraId="5AFE177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根据《上海市检验检测条例》《检验检测机构监督管理办法》《</w:t>
      </w:r>
      <w:r>
        <w:rPr>
          <w:rFonts w:hint="default" w:hAnsi="宋体"/>
          <w:kern w:val="2"/>
          <w:szCs w:val="30"/>
          <w:lang w:val="en"/>
        </w:rPr>
        <w:t>上海市</w:t>
      </w:r>
      <w:r>
        <w:rPr>
          <w:rFonts w:hint="eastAsia" w:hAnsi="宋体"/>
          <w:kern w:val="2"/>
          <w:szCs w:val="30"/>
        </w:rPr>
        <w:t>检验检测机构能力验证管理办法》</w:t>
      </w:r>
      <w:r>
        <w:rPr>
          <w:rFonts w:hint="default" w:hAnsi="宋体"/>
          <w:kern w:val="2"/>
          <w:szCs w:val="30"/>
          <w:lang w:val="en"/>
        </w:rPr>
        <w:t>相</w:t>
      </w:r>
      <w:r>
        <w:rPr>
          <w:rFonts w:hint="eastAsia" w:hAnsi="宋体"/>
          <w:kern w:val="2"/>
          <w:szCs w:val="30"/>
        </w:rPr>
        <w:t>关规定，提出如下处理意见：</w:t>
      </w:r>
    </w:p>
    <w:p w14:paraId="0A8F8B3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（一）能力验证评定结果为“合格”的参加机构</w:t>
      </w:r>
      <w:bookmarkStart w:id="1" w:name="_Hlk151061701"/>
      <w:r>
        <w:rPr>
          <w:rFonts w:hint="eastAsia" w:hAnsi="宋体"/>
          <w:kern w:val="2"/>
          <w:szCs w:val="30"/>
        </w:rPr>
        <w:t>（名单见附件2）</w:t>
      </w:r>
      <w:bookmarkEnd w:id="1"/>
      <w:r>
        <w:rPr>
          <w:rFonts w:hint="eastAsia" w:hAnsi="宋体"/>
          <w:kern w:val="2"/>
          <w:szCs w:val="30"/>
        </w:rPr>
        <w:t>，且相关项目参数所涉及的人员、仪器设备、环境设施、检验检测依据等能力条件未发生显著变化的，在2年内可以免于该项目参数的本市资质认定现场评审。</w:t>
      </w:r>
    </w:p>
    <w:p w14:paraId="4BB9551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（二）能力验证评定结果为“不合格”的参加机构（名单见附件3），经整改后通过的，自收到我局整改确认通知书之日起可恢复对外出具相关项目参数的具有社会证明作用的检验检测数据、结果。</w:t>
      </w:r>
    </w:p>
    <w:p w14:paraId="4568C4C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（三）未按照规定参加能力验证（名单见附件4），或者整改</w:t>
      </w:r>
      <w:r>
        <w:rPr>
          <w:rFonts w:hint="default" w:hAnsi="宋体"/>
          <w:kern w:val="2"/>
          <w:szCs w:val="30"/>
          <w:lang w:val="en"/>
        </w:rPr>
        <w:t>后</w:t>
      </w:r>
      <w:r>
        <w:rPr>
          <w:rFonts w:hint="eastAsia" w:hAnsi="宋体"/>
          <w:kern w:val="2"/>
          <w:szCs w:val="30"/>
        </w:rPr>
        <w:t>仍然不通过的参加机构，即日起应当取消其相关项目参数的资质认定能力，不得对外出具相关项目参数的具有社会证明作用的检验检测数据、结果。</w:t>
      </w:r>
    </w:p>
    <w:p w14:paraId="208F4E6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（四）对于现场核查发现的问题，参加机构应当认真分析原因，采取切实有效的纠正措施自行整改，并保存相关整改记录，后续监督检查时</w:t>
      </w:r>
      <w:r>
        <w:rPr>
          <w:rFonts w:hint="eastAsia" w:hAnsi="宋体"/>
          <w:kern w:val="2"/>
          <w:szCs w:val="30"/>
          <w:lang w:eastAsia="zh-CN"/>
        </w:rPr>
        <w:t>将</w:t>
      </w:r>
      <w:r>
        <w:rPr>
          <w:rFonts w:hint="eastAsia" w:hAnsi="宋体"/>
          <w:kern w:val="2"/>
          <w:szCs w:val="30"/>
        </w:rPr>
        <w:t>作为重点核查内容。</w:t>
      </w:r>
    </w:p>
    <w:p w14:paraId="5FEB403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（五）本市各级市场监管部门在</w:t>
      </w:r>
      <w:r>
        <w:rPr>
          <w:rFonts w:hint="default" w:hAnsi="宋体"/>
          <w:kern w:val="2"/>
          <w:szCs w:val="30"/>
          <w:lang w:val="en"/>
        </w:rPr>
        <w:t>组织产品质量抽查、食品安全抽检等工作</w:t>
      </w:r>
      <w:r>
        <w:rPr>
          <w:rFonts w:hint="eastAsia" w:hAnsi="宋体"/>
          <w:kern w:val="2"/>
          <w:szCs w:val="30"/>
        </w:rPr>
        <w:t>时，应当优先选择能力验证评定结果为“合格”的检验检测机构，并对评定结果为“不合格”的检验检测机构依法予以限制。</w:t>
      </w:r>
    </w:p>
    <w:p w14:paraId="2F4904E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r>
        <w:rPr>
          <w:rFonts w:hint="eastAsia" w:hAnsi="宋体"/>
          <w:kern w:val="2"/>
          <w:szCs w:val="30"/>
        </w:rPr>
        <w:t>（六）各区市场监管局应当落实属地化监管职责，</w:t>
      </w:r>
      <w:r>
        <w:rPr>
          <w:rFonts w:hint="eastAsia" w:hAnsi="宋体"/>
          <w:kern w:val="2"/>
          <w:szCs w:val="30"/>
          <w:lang w:eastAsia="zh-CN"/>
        </w:rPr>
        <w:t>将</w:t>
      </w:r>
      <w:r>
        <w:rPr>
          <w:rFonts w:hint="eastAsia" w:hAnsi="宋体"/>
          <w:kern w:val="2"/>
          <w:szCs w:val="30"/>
        </w:rPr>
        <w:t>未按照规定参加能力验证</w:t>
      </w:r>
      <w:r>
        <w:rPr>
          <w:rFonts w:hint="eastAsia" w:hAnsi="宋体"/>
          <w:kern w:val="2"/>
          <w:szCs w:val="30"/>
          <w:lang w:eastAsia="zh-CN"/>
        </w:rPr>
        <w:t>、</w:t>
      </w:r>
      <w:r>
        <w:rPr>
          <w:rFonts w:hint="eastAsia" w:hAnsi="宋体"/>
          <w:kern w:val="2"/>
          <w:szCs w:val="30"/>
        </w:rPr>
        <w:t>现场核查发现问题较多以及能力验证评定结果为“不合格”的参加机构作为重点监管对象加强跟踪检查。</w:t>
      </w:r>
    </w:p>
    <w:p w14:paraId="410AE59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firstLine="624"/>
        <w:textAlignment w:val="auto"/>
        <w:rPr>
          <w:rFonts w:hint="eastAsia" w:hAnsi="宋体"/>
          <w:kern w:val="2"/>
          <w:szCs w:val="30"/>
        </w:rPr>
      </w:pPr>
    </w:p>
    <w:p w14:paraId="3C67706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51" w:lineRule="auto"/>
        <w:ind w:left="2041" w:hanging="1417"/>
        <w:textAlignment w:val="auto"/>
        <w:rPr>
          <w:rFonts w:ascii="仿宋_GB2312" w:hAnsi="宋体" w:eastAsia="仿宋_GB2312" w:cs="仿宋_GB2312"/>
          <w:sz w:val="32"/>
          <w:szCs w:val="30"/>
        </w:rPr>
      </w:pPr>
      <w:r>
        <w:rPr>
          <w:rFonts w:hint="eastAsia" w:ascii="仿宋_GB2312" w:hAnsi="宋体" w:eastAsia="仿宋_GB2312" w:cs="仿宋_GB2312"/>
          <w:sz w:val="32"/>
          <w:szCs w:val="30"/>
        </w:rPr>
        <w:t>附件：1</w:t>
      </w:r>
      <w:r>
        <w:rPr>
          <w:rFonts w:hint="eastAsia" w:ascii="仿宋_GB2312" w:hAnsi="宋体" w:eastAsia="仿宋_GB2312" w:cs="Times New Roman"/>
          <w:sz w:val="32"/>
          <w:szCs w:val="30"/>
        </w:rPr>
        <w:t>．</w:t>
      </w:r>
      <w:r>
        <w:rPr>
          <w:rFonts w:hint="eastAsia" w:ascii="仿宋_GB2312" w:hAnsi="宋体" w:eastAsia="仿宋_GB2312" w:cs="仿宋_GB2312"/>
          <w:sz w:val="32"/>
          <w:szCs w:val="30"/>
        </w:rPr>
        <w:t>202</w:t>
      </w:r>
      <w:r>
        <w:rPr>
          <w:rFonts w:ascii="仿宋_GB2312" w:hAnsi="宋体" w:eastAsia="仿宋_GB2312" w:cs="仿宋_GB2312"/>
          <w:sz w:val="32"/>
          <w:szCs w:val="30"/>
        </w:rPr>
        <w:t>3</w:t>
      </w:r>
      <w:r>
        <w:rPr>
          <w:rFonts w:hint="eastAsia" w:ascii="仿宋_GB2312" w:hAnsi="宋体" w:eastAsia="仿宋_GB2312" w:cs="仿宋_GB2312"/>
          <w:sz w:val="32"/>
          <w:szCs w:val="30"/>
        </w:rPr>
        <w:t>年上海市检验检测机构能力验证评定结果统计表</w:t>
      </w:r>
    </w:p>
    <w:p w14:paraId="770593E6">
      <w:pPr>
        <w:keepNext w:val="0"/>
        <w:keepLines w:val="0"/>
        <w:pageBreakBefore w:val="0"/>
        <w:widowControl w:val="0"/>
        <w:tabs>
          <w:tab w:val="left" w:pos="790"/>
          <w:tab w:val="left" w:pos="1264"/>
          <w:tab w:val="left" w:pos="1890"/>
        </w:tabs>
        <w:kinsoku/>
        <w:wordWrap/>
        <w:overflowPunct w:val="0"/>
        <w:topLinePunct w:val="0"/>
        <w:autoSpaceDE/>
        <w:autoSpaceDN/>
        <w:bidi w:val="0"/>
        <w:adjustRightInd w:val="0"/>
        <w:snapToGrid w:val="0"/>
        <w:spacing w:line="351" w:lineRule="auto"/>
        <w:ind w:firstLine="1587"/>
        <w:textAlignment w:val="auto"/>
        <w:rPr>
          <w:rFonts w:ascii="仿宋_GB2312" w:hAnsi="宋体" w:eastAsia="仿宋_GB2312" w:cs="仿宋_GB2312"/>
          <w:sz w:val="32"/>
          <w:szCs w:val="30"/>
        </w:rPr>
      </w:pPr>
      <w:r>
        <w:rPr>
          <w:rFonts w:hint="eastAsia" w:ascii="仿宋_GB2312" w:hAnsi="宋体" w:eastAsia="仿宋_GB2312" w:cs="仿宋_GB2312"/>
          <w:sz w:val="32"/>
          <w:szCs w:val="30"/>
        </w:rPr>
        <w:t>2</w:t>
      </w:r>
      <w:r>
        <w:rPr>
          <w:rFonts w:hint="eastAsia" w:ascii="仿宋_GB2312" w:hAnsi="宋体" w:eastAsia="仿宋_GB2312" w:cs="Times New Roman"/>
          <w:sz w:val="32"/>
          <w:szCs w:val="30"/>
        </w:rPr>
        <w:t>．</w:t>
      </w:r>
      <w:r>
        <w:rPr>
          <w:rFonts w:hint="eastAsia" w:ascii="仿宋_GB2312" w:hAnsi="宋体" w:eastAsia="仿宋_GB2312" w:cs="仿宋_GB2312"/>
          <w:spacing w:val="-4"/>
          <w:sz w:val="32"/>
          <w:szCs w:val="30"/>
        </w:rPr>
        <w:t>能力验证评定结果为“合格”的检验检测机构名单</w:t>
      </w:r>
    </w:p>
    <w:p w14:paraId="68CAA32A">
      <w:pPr>
        <w:keepNext w:val="0"/>
        <w:keepLines w:val="0"/>
        <w:pageBreakBefore w:val="0"/>
        <w:widowControl w:val="0"/>
        <w:tabs>
          <w:tab w:val="left" w:pos="790"/>
          <w:tab w:val="left" w:pos="1264"/>
          <w:tab w:val="left" w:pos="1890"/>
        </w:tabs>
        <w:kinsoku/>
        <w:wordWrap/>
        <w:overflowPunct w:val="0"/>
        <w:topLinePunct w:val="0"/>
        <w:autoSpaceDE/>
        <w:autoSpaceDN/>
        <w:bidi w:val="0"/>
        <w:adjustRightInd w:val="0"/>
        <w:snapToGrid w:val="0"/>
        <w:spacing w:line="351" w:lineRule="auto"/>
        <w:ind w:left="2052" w:hanging="465"/>
        <w:textAlignment w:val="auto"/>
        <w:rPr>
          <w:rFonts w:ascii="仿宋_GB2312" w:hAnsi="宋体" w:eastAsia="仿宋_GB2312" w:cs="仿宋_GB2312"/>
          <w:sz w:val="32"/>
          <w:szCs w:val="30"/>
        </w:rPr>
      </w:pPr>
      <w:r>
        <w:rPr>
          <w:rFonts w:hint="eastAsia" w:ascii="仿宋_GB2312" w:hAnsi="宋体" w:eastAsia="仿宋_GB2312" w:cs="仿宋_GB2312"/>
          <w:sz w:val="32"/>
          <w:szCs w:val="30"/>
        </w:rPr>
        <w:t>3</w:t>
      </w:r>
      <w:r>
        <w:rPr>
          <w:rFonts w:hint="eastAsia" w:ascii="仿宋_GB2312" w:hAnsi="宋体" w:eastAsia="仿宋_GB2312" w:cs="Times New Roman"/>
          <w:sz w:val="32"/>
          <w:szCs w:val="30"/>
        </w:rPr>
        <w:t>．</w:t>
      </w:r>
      <w:r>
        <w:rPr>
          <w:rFonts w:hint="eastAsia" w:ascii="仿宋_GB2312" w:hAnsi="宋体" w:eastAsia="仿宋_GB2312" w:cs="仿宋_GB2312"/>
          <w:sz w:val="32"/>
          <w:szCs w:val="30"/>
        </w:rPr>
        <w:t>能力验证评定结果为“不合格”的检验检测机构名单</w:t>
      </w:r>
    </w:p>
    <w:p w14:paraId="060FD8F8">
      <w:pPr>
        <w:keepNext w:val="0"/>
        <w:keepLines w:val="0"/>
        <w:pageBreakBefore w:val="0"/>
        <w:widowControl w:val="0"/>
        <w:tabs>
          <w:tab w:val="left" w:pos="790"/>
          <w:tab w:val="left" w:pos="1264"/>
          <w:tab w:val="left" w:pos="1890"/>
        </w:tabs>
        <w:kinsoku/>
        <w:wordWrap/>
        <w:overflowPunct w:val="0"/>
        <w:topLinePunct w:val="0"/>
        <w:autoSpaceDE/>
        <w:autoSpaceDN/>
        <w:bidi w:val="0"/>
        <w:adjustRightInd w:val="0"/>
        <w:snapToGrid w:val="0"/>
        <w:spacing w:line="336" w:lineRule="auto"/>
        <w:ind w:firstLine="1587"/>
        <w:textAlignment w:val="auto"/>
        <w:rPr>
          <w:rFonts w:ascii="仿宋_GB2312" w:hAnsi="宋体" w:eastAsia="仿宋_GB2312" w:cs="仿宋_GB2312"/>
          <w:spacing w:val="-4"/>
          <w:sz w:val="32"/>
          <w:szCs w:val="30"/>
        </w:rPr>
      </w:pPr>
      <w:r>
        <w:rPr>
          <w:rFonts w:hint="eastAsia" w:ascii="仿宋_GB2312" w:hAnsi="宋体" w:eastAsia="仿宋_GB2312" w:cs="仿宋_GB2312"/>
          <w:sz w:val="32"/>
          <w:szCs w:val="30"/>
        </w:rPr>
        <w:t>4</w:t>
      </w:r>
      <w:r>
        <w:rPr>
          <w:rFonts w:hint="eastAsia" w:ascii="仿宋_GB2312" w:hAnsi="宋体" w:eastAsia="仿宋_GB2312" w:cs="Times New Roman"/>
          <w:sz w:val="32"/>
          <w:szCs w:val="30"/>
        </w:rPr>
        <w:t>．</w:t>
      </w:r>
      <w:r>
        <w:rPr>
          <w:rFonts w:hint="eastAsia" w:ascii="仿宋_GB2312" w:hAnsi="宋体" w:eastAsia="仿宋_GB2312" w:cs="仿宋_GB2312"/>
          <w:sz w:val="32"/>
          <w:szCs w:val="30"/>
        </w:rPr>
        <w:t>未按规定参加能力验证的检验检测机构名单</w:t>
      </w:r>
    </w:p>
    <w:p w14:paraId="7C77007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ascii="仿宋_GB2312" w:hAnsi="宋体" w:eastAsia="仿宋_GB2312" w:cs="仿宋_GB2312"/>
          <w:sz w:val="32"/>
          <w:szCs w:val="30"/>
        </w:rPr>
      </w:pPr>
    </w:p>
    <w:p w14:paraId="5F10DF4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ascii="仿宋_GB2312" w:hAnsi="宋体" w:eastAsia="仿宋_GB2312" w:cs="仿宋_GB2312"/>
          <w:sz w:val="32"/>
          <w:szCs w:val="30"/>
        </w:rPr>
      </w:pPr>
    </w:p>
    <w:p w14:paraId="3550BB9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ascii="仿宋_GB2312" w:hAnsi="宋体" w:eastAsia="仿宋_GB2312" w:cs="仿宋_GB2312"/>
          <w:sz w:val="32"/>
          <w:szCs w:val="30"/>
        </w:rPr>
      </w:pPr>
    </w:p>
    <w:p w14:paraId="733C8F8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right="941" w:firstLine="624"/>
        <w:jc w:val="right"/>
        <w:textAlignment w:val="auto"/>
        <w:rPr>
          <w:rFonts w:ascii="仿宋_GB2312" w:hAnsi="宋体" w:eastAsia="仿宋_GB2312" w:cs="仿宋_GB2312"/>
          <w:sz w:val="32"/>
          <w:szCs w:val="30"/>
        </w:rPr>
      </w:pPr>
      <w:r>
        <w:rPr>
          <w:rFonts w:hint="eastAsia" w:ascii="仿宋_GB2312" w:hAnsi="宋体" w:eastAsia="仿宋_GB2312" w:cs="仿宋_GB2312"/>
          <w:sz w:val="32"/>
          <w:szCs w:val="30"/>
        </w:rPr>
        <w:t>上海市市场监督管理局</w:t>
      </w:r>
    </w:p>
    <w:p w14:paraId="3B54011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right="1247" w:firstLine="624"/>
        <w:jc w:val="right"/>
        <w:textAlignment w:val="auto"/>
        <w:rPr>
          <w:rFonts w:ascii="仿宋_GB2312" w:hAnsi="宋体" w:eastAsia="仿宋_GB2312" w:cs="仿宋_GB2312"/>
          <w:sz w:val="32"/>
          <w:szCs w:val="30"/>
        </w:rPr>
      </w:pPr>
      <w:r>
        <w:rPr>
          <w:rFonts w:hint="eastAsia" w:ascii="仿宋_GB2312" w:hAnsi="宋体" w:eastAsia="仿宋_GB2312" w:cs="仿宋_GB2312"/>
          <w:sz w:val="32"/>
          <w:szCs w:val="30"/>
        </w:rPr>
        <w:t>202</w:t>
      </w:r>
      <w:r>
        <w:rPr>
          <w:rFonts w:hint="default" w:ascii="仿宋_GB2312" w:hAnsi="宋体" w:eastAsia="仿宋_GB2312" w:cs="仿宋_GB2312"/>
          <w:sz w:val="32"/>
          <w:szCs w:val="30"/>
          <w:lang w:val="en"/>
        </w:rPr>
        <w:t>3</w:t>
      </w:r>
      <w:r>
        <w:rPr>
          <w:rFonts w:hint="eastAsia" w:ascii="仿宋_GB2312" w:hAnsi="宋体" w:eastAsia="仿宋_GB2312" w:cs="仿宋_GB2312"/>
          <w:sz w:val="32"/>
          <w:szCs w:val="30"/>
        </w:rPr>
        <w:t>年</w:t>
      </w:r>
      <w:r>
        <w:rPr>
          <w:rFonts w:hint="default" w:ascii="仿宋_GB2312" w:hAnsi="宋体" w:eastAsia="仿宋_GB2312" w:cs="仿宋_GB2312"/>
          <w:sz w:val="32"/>
          <w:szCs w:val="30"/>
          <w:lang w:val="en"/>
        </w:rPr>
        <w:t>12</w:t>
      </w:r>
      <w:r>
        <w:rPr>
          <w:rFonts w:hint="eastAsia" w:ascii="仿宋_GB2312" w:hAnsi="宋体" w:eastAsia="仿宋_GB2312" w:cs="仿宋_GB2312"/>
          <w:sz w:val="32"/>
          <w:szCs w:val="30"/>
        </w:rPr>
        <w:t>月</w:t>
      </w:r>
      <w:r>
        <w:rPr>
          <w:rFonts w:hint="eastAsia" w:hAnsi="宋体" w:cs="仿宋_GB2312"/>
          <w:sz w:val="32"/>
          <w:szCs w:val="30"/>
          <w:lang w:val="en-US" w:eastAsia="zh-CN"/>
        </w:rPr>
        <w:t>27</w:t>
      </w:r>
      <w:r>
        <w:rPr>
          <w:rFonts w:hint="eastAsia" w:ascii="仿宋_GB2312" w:hAnsi="宋体" w:eastAsia="仿宋_GB2312" w:cs="仿宋_GB2312"/>
          <w:sz w:val="32"/>
          <w:szCs w:val="30"/>
        </w:rPr>
        <w:t>日</w:t>
      </w:r>
    </w:p>
    <w:p w14:paraId="44DD3D1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textAlignment w:val="auto"/>
        <w:rPr>
          <w:rFonts w:ascii="仿宋_GB2312" w:hAnsi="宋体" w:eastAsia="仿宋_GB2312" w:cs="仿宋_GB2312"/>
          <w:sz w:val="32"/>
          <w:szCs w:val="30"/>
        </w:rPr>
      </w:pPr>
      <w:r>
        <w:rPr>
          <w:rFonts w:hint="eastAsia" w:ascii="仿宋_GB2312" w:hAnsi="宋体" w:eastAsia="仿宋_GB2312" w:cs="仿宋_GB2312"/>
          <w:sz w:val="32"/>
          <w:szCs w:val="30"/>
        </w:rPr>
        <w:t>（此件公开发布）</w:t>
      </w:r>
    </w:p>
    <w:p w14:paraId="732A1FE0">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08" w:lineRule="auto"/>
        <w:ind w:firstLine="624"/>
        <w:textAlignment w:val="auto"/>
        <w:rPr>
          <w:rFonts w:ascii="仿宋_GB2312" w:hAnsi="宋体" w:eastAsia="仿宋_GB2312" w:cs="仿宋_GB2312"/>
          <w:sz w:val="32"/>
          <w:szCs w:val="30"/>
        </w:rPr>
      </w:pPr>
    </w:p>
    <w:p w14:paraId="42099F31">
      <w:pPr>
        <w:tabs>
          <w:tab w:val="left" w:pos="790"/>
          <w:tab w:val="left" w:pos="1264"/>
        </w:tabs>
        <w:overflowPunct w:val="0"/>
        <w:adjustRightInd w:val="0"/>
        <w:snapToGrid w:val="0"/>
        <w:rPr>
          <w:rFonts w:ascii="黑体" w:hAnsi="仿宋_GB2312" w:eastAsia="黑体" w:cs="Times New Roman"/>
          <w:sz w:val="32"/>
          <w:szCs w:val="30"/>
        </w:rPr>
        <w:sectPr>
          <w:footerReference r:id="rId3" w:type="default"/>
          <w:footerReference r:id="rId4" w:type="even"/>
          <w:pgSz w:w="11906" w:h="16838"/>
          <w:pgMar w:top="2098" w:right="1474" w:bottom="1984" w:left="1588" w:header="851" w:footer="1417" w:gutter="0"/>
          <w:pgBorders>
            <w:top w:val="none" w:sz="0" w:space="0"/>
            <w:left w:val="none" w:sz="0" w:space="0"/>
            <w:bottom w:val="none" w:sz="0" w:space="0"/>
            <w:right w:val="none" w:sz="0" w:space="0"/>
          </w:pgBorders>
          <w:cols w:space="0" w:num="1"/>
          <w:rtlGutter w:val="0"/>
          <w:docGrid w:type="linesAndChars" w:linePitch="579" w:charSpace="-849"/>
        </w:sectPr>
      </w:pPr>
    </w:p>
    <w:p w14:paraId="71143D47">
      <w:pPr>
        <w:tabs>
          <w:tab w:val="left" w:pos="790"/>
          <w:tab w:val="left" w:pos="1264"/>
        </w:tabs>
        <w:overflowPunct w:val="0"/>
        <w:adjustRightInd w:val="0"/>
        <w:snapToGrid w:val="0"/>
        <w:rPr>
          <w:rFonts w:ascii="黑体" w:hAnsi="Times New Roman" w:eastAsia="黑体" w:cs="仿宋_GB2312"/>
          <w:sz w:val="32"/>
          <w:szCs w:val="30"/>
          <w:lang w:val="en"/>
        </w:rPr>
      </w:pPr>
      <w:r>
        <w:rPr>
          <w:rFonts w:hint="eastAsia" w:ascii="黑体" w:hAnsi="Times New Roman" w:eastAsia="黑体" w:cs="仿宋_GB2312"/>
          <w:sz w:val="32"/>
          <w:szCs w:val="30"/>
        </w:rPr>
        <w:t>附件</w:t>
      </w:r>
      <w:r>
        <w:rPr>
          <w:rFonts w:hint="eastAsia" w:ascii="黑体" w:hAnsi="Times New Roman" w:eastAsia="黑体" w:cs="仿宋_GB2312"/>
          <w:sz w:val="32"/>
          <w:szCs w:val="30"/>
          <w:lang w:val="en"/>
        </w:rPr>
        <w:t>1</w:t>
      </w:r>
    </w:p>
    <w:p w14:paraId="6ADB89E2">
      <w:pPr>
        <w:overflowPunct w:val="0"/>
        <w:adjustRightInd w:val="0"/>
        <w:snapToGrid w:val="0"/>
        <w:spacing w:line="336" w:lineRule="auto"/>
        <w:rPr>
          <w:rFonts w:ascii="仿宋_GB2312" w:hAnsi="Times New Roman" w:eastAsia="仿宋_GB2312" w:cs="仿宋_GB2312"/>
          <w:sz w:val="32"/>
          <w:szCs w:val="30"/>
          <w:lang w:val="en"/>
        </w:rPr>
      </w:pPr>
    </w:p>
    <w:p w14:paraId="1CE5B460">
      <w:pPr>
        <w:tabs>
          <w:tab w:val="left" w:pos="790"/>
        </w:tabs>
        <w:overflowPunct w:val="0"/>
        <w:adjustRightInd w:val="0"/>
        <w:snapToGrid w:val="0"/>
        <w:jc w:val="center"/>
        <w:rPr>
          <w:rFonts w:hint="eastAsia" w:ascii="方正小标宋简体" w:hAnsi="宋体" w:eastAsia="方正小标宋简体"/>
          <w:kern w:val="2"/>
          <w:sz w:val="44"/>
          <w:szCs w:val="44"/>
        </w:rPr>
      </w:pPr>
      <w:bookmarkStart w:id="2" w:name="_Hlk151124540"/>
      <w:r>
        <w:rPr>
          <w:rFonts w:hint="eastAsia" w:ascii="方正小标宋简体" w:hAnsi="宋体" w:eastAsia="方正小标宋简体"/>
          <w:kern w:val="2"/>
          <w:sz w:val="44"/>
          <w:szCs w:val="44"/>
        </w:rPr>
        <w:t>2023年上海市检验检测机构能力验证评定结果统计表</w:t>
      </w:r>
      <w:bookmarkEnd w:id="2"/>
    </w:p>
    <w:p w14:paraId="6C7F4DF7">
      <w:pPr>
        <w:overflowPunct w:val="0"/>
        <w:adjustRightInd w:val="0"/>
        <w:snapToGrid w:val="0"/>
        <w:rPr>
          <w:rFonts w:ascii="仿宋_GB2312" w:hAnsi="Times New Roman" w:eastAsia="仿宋_GB2312" w:cs="仿宋_GB2312"/>
          <w:sz w:val="32"/>
          <w:szCs w:val="30"/>
        </w:rPr>
      </w:pPr>
    </w:p>
    <w:tbl>
      <w:tblPr>
        <w:tblStyle w:val="11"/>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988"/>
        <w:gridCol w:w="1964"/>
        <w:gridCol w:w="3623"/>
        <w:gridCol w:w="1146"/>
        <w:gridCol w:w="1146"/>
        <w:gridCol w:w="1004"/>
      </w:tblGrid>
      <w:tr w14:paraId="5ABC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27" w:type="dxa"/>
            <w:tcBorders>
              <w:tl2br w:val="nil"/>
              <w:tr2bl w:val="nil"/>
            </w:tcBorders>
            <w:vAlign w:val="center"/>
          </w:tcPr>
          <w:p w14:paraId="7E1D458C">
            <w:pPr>
              <w:tabs>
                <w:tab w:val="left" w:pos="790"/>
                <w:tab w:val="left" w:pos="1264"/>
              </w:tabs>
              <w:overflowPunct w:val="0"/>
              <w:adjustRightInd w:val="0"/>
              <w:snapToGrid w:val="0"/>
              <w:jc w:val="center"/>
              <w:rPr>
                <w:rFonts w:ascii="黑体" w:hAnsi="黑体" w:eastAsia="黑体" w:cs="黑体"/>
                <w:sz w:val="24"/>
                <w:szCs w:val="24"/>
              </w:rPr>
            </w:pPr>
            <w:bookmarkStart w:id="3" w:name="_Hlk151124643"/>
            <w:r>
              <w:rPr>
                <w:rFonts w:hint="eastAsia" w:ascii="黑体" w:hAnsi="黑体" w:eastAsia="黑体" w:cs="黑体"/>
                <w:sz w:val="24"/>
                <w:szCs w:val="24"/>
              </w:rPr>
              <w:t>序号</w:t>
            </w:r>
          </w:p>
        </w:tc>
        <w:tc>
          <w:tcPr>
            <w:tcW w:w="3946" w:type="dxa"/>
            <w:tcBorders>
              <w:tl2br w:val="nil"/>
              <w:tr2bl w:val="nil"/>
            </w:tcBorders>
            <w:vAlign w:val="center"/>
          </w:tcPr>
          <w:p w14:paraId="050B5D24">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检测项目</w:t>
            </w:r>
          </w:p>
        </w:tc>
        <w:tc>
          <w:tcPr>
            <w:tcW w:w="1943" w:type="dxa"/>
            <w:tcBorders>
              <w:tl2br w:val="nil"/>
              <w:tr2bl w:val="nil"/>
            </w:tcBorders>
            <w:vAlign w:val="center"/>
          </w:tcPr>
          <w:p w14:paraId="612B1AC4">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检测参数</w:t>
            </w:r>
          </w:p>
        </w:tc>
        <w:tc>
          <w:tcPr>
            <w:tcW w:w="3585" w:type="dxa"/>
            <w:tcBorders>
              <w:tl2br w:val="nil"/>
              <w:tr2bl w:val="nil"/>
            </w:tcBorders>
            <w:vAlign w:val="center"/>
          </w:tcPr>
          <w:p w14:paraId="1396D96F">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项目承担单位</w:t>
            </w:r>
          </w:p>
        </w:tc>
        <w:tc>
          <w:tcPr>
            <w:tcW w:w="1134" w:type="dxa"/>
            <w:tcBorders>
              <w:tl2br w:val="nil"/>
              <w:tr2bl w:val="nil"/>
            </w:tcBorders>
            <w:vAlign w:val="center"/>
          </w:tcPr>
          <w:p w14:paraId="22949B54">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参加</w:t>
            </w:r>
          </w:p>
          <w:p w14:paraId="5985D8A4">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机构数</w:t>
            </w:r>
          </w:p>
        </w:tc>
        <w:tc>
          <w:tcPr>
            <w:tcW w:w="1134" w:type="dxa"/>
            <w:tcBorders>
              <w:tl2br w:val="nil"/>
              <w:tr2bl w:val="nil"/>
            </w:tcBorders>
            <w:vAlign w:val="center"/>
          </w:tcPr>
          <w:p w14:paraId="6C3CA739">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合格</w:t>
            </w:r>
          </w:p>
          <w:p w14:paraId="0AE767E7">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机构数</w:t>
            </w:r>
          </w:p>
        </w:tc>
        <w:tc>
          <w:tcPr>
            <w:tcW w:w="993" w:type="dxa"/>
            <w:tcBorders>
              <w:tl2br w:val="nil"/>
              <w:tr2bl w:val="nil"/>
            </w:tcBorders>
            <w:vAlign w:val="center"/>
          </w:tcPr>
          <w:p w14:paraId="693EAA55">
            <w:pPr>
              <w:tabs>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不合格</w:t>
            </w:r>
          </w:p>
          <w:p w14:paraId="280EB6EE">
            <w:pPr>
              <w:tabs>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机构数</w:t>
            </w:r>
          </w:p>
        </w:tc>
      </w:tr>
      <w:tr w14:paraId="1D0D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7" w:type="dxa"/>
            <w:vMerge w:val="restart"/>
            <w:tcBorders>
              <w:tl2br w:val="nil"/>
              <w:tr2bl w:val="nil"/>
            </w:tcBorders>
            <w:vAlign w:val="center"/>
          </w:tcPr>
          <w:p w14:paraId="60CDCE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946" w:type="dxa"/>
            <w:vMerge w:val="restart"/>
            <w:tcBorders>
              <w:tl2br w:val="nil"/>
              <w:tr2bl w:val="nil"/>
            </w:tcBorders>
            <w:vAlign w:val="center"/>
          </w:tcPr>
          <w:p w14:paraId="22002FA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4" w:name="_Hlk151129315"/>
            <w:r>
              <w:rPr>
                <w:rFonts w:hint="eastAsia" w:ascii="仿宋_GB2312" w:hAnsi="仿宋_GB2312" w:eastAsia="仿宋_GB2312" w:cs="仿宋_GB2312"/>
                <w:sz w:val="24"/>
                <w:szCs w:val="24"/>
              </w:rPr>
              <w:t>玩具油漆粉末中可迁移元素含量的测定</w:t>
            </w:r>
            <w:bookmarkEnd w:id="4"/>
          </w:p>
        </w:tc>
        <w:tc>
          <w:tcPr>
            <w:tcW w:w="1943" w:type="dxa"/>
            <w:tcBorders>
              <w:tl2br w:val="nil"/>
              <w:tr2bl w:val="nil"/>
            </w:tcBorders>
            <w:vAlign w:val="center"/>
          </w:tcPr>
          <w:p w14:paraId="31970AD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铅</w:t>
            </w:r>
          </w:p>
        </w:tc>
        <w:tc>
          <w:tcPr>
            <w:tcW w:w="3585" w:type="dxa"/>
            <w:vMerge w:val="restart"/>
            <w:tcBorders>
              <w:tl2br w:val="nil"/>
              <w:tr2bl w:val="nil"/>
            </w:tcBorders>
            <w:vAlign w:val="center"/>
          </w:tcPr>
          <w:p w14:paraId="34D85EFD">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上海市质量监督检验技术研究院</w:t>
            </w:r>
          </w:p>
        </w:tc>
        <w:tc>
          <w:tcPr>
            <w:tcW w:w="1134" w:type="dxa"/>
            <w:tcBorders>
              <w:tl2br w:val="nil"/>
              <w:tr2bl w:val="nil"/>
            </w:tcBorders>
            <w:vAlign w:val="center"/>
          </w:tcPr>
          <w:p w14:paraId="19D853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134" w:type="dxa"/>
            <w:tcBorders>
              <w:tl2br w:val="nil"/>
              <w:tr2bl w:val="nil"/>
            </w:tcBorders>
            <w:vAlign w:val="center"/>
          </w:tcPr>
          <w:p w14:paraId="629006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993" w:type="dxa"/>
            <w:tcBorders>
              <w:tl2br w:val="nil"/>
              <w:tr2bl w:val="nil"/>
            </w:tcBorders>
            <w:vAlign w:val="center"/>
          </w:tcPr>
          <w:p w14:paraId="2413E8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033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7" w:type="dxa"/>
            <w:vMerge w:val="continue"/>
            <w:tcBorders>
              <w:tl2br w:val="nil"/>
              <w:tr2bl w:val="nil"/>
            </w:tcBorders>
            <w:vAlign w:val="center"/>
          </w:tcPr>
          <w:p w14:paraId="2702361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946" w:type="dxa"/>
            <w:vMerge w:val="continue"/>
            <w:tcBorders>
              <w:tl2br w:val="nil"/>
              <w:tr2bl w:val="nil"/>
            </w:tcBorders>
            <w:vAlign w:val="center"/>
          </w:tcPr>
          <w:p w14:paraId="447E683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943" w:type="dxa"/>
            <w:tcBorders>
              <w:tl2br w:val="nil"/>
              <w:tr2bl w:val="nil"/>
            </w:tcBorders>
            <w:vAlign w:val="center"/>
          </w:tcPr>
          <w:p w14:paraId="6693ACD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镉</w:t>
            </w:r>
          </w:p>
        </w:tc>
        <w:tc>
          <w:tcPr>
            <w:tcW w:w="3585" w:type="dxa"/>
            <w:vMerge w:val="continue"/>
            <w:tcBorders>
              <w:tl2br w:val="nil"/>
              <w:tr2bl w:val="nil"/>
            </w:tcBorders>
            <w:vAlign w:val="center"/>
          </w:tcPr>
          <w:p w14:paraId="43BFD33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134" w:type="dxa"/>
            <w:tcBorders>
              <w:tl2br w:val="nil"/>
              <w:tr2bl w:val="nil"/>
            </w:tcBorders>
            <w:vAlign w:val="center"/>
          </w:tcPr>
          <w:p w14:paraId="3728C0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134" w:type="dxa"/>
            <w:tcBorders>
              <w:tl2br w:val="nil"/>
              <w:tr2bl w:val="nil"/>
            </w:tcBorders>
            <w:vAlign w:val="center"/>
          </w:tcPr>
          <w:p w14:paraId="2D92B0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993" w:type="dxa"/>
            <w:tcBorders>
              <w:tl2br w:val="nil"/>
              <w:tr2bl w:val="nil"/>
            </w:tcBorders>
            <w:vAlign w:val="center"/>
          </w:tcPr>
          <w:p w14:paraId="2B2F19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277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7" w:type="dxa"/>
            <w:tcBorders>
              <w:tl2br w:val="nil"/>
              <w:tr2bl w:val="nil"/>
            </w:tcBorders>
            <w:vAlign w:val="center"/>
          </w:tcPr>
          <w:p w14:paraId="0A738C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946" w:type="dxa"/>
            <w:tcBorders>
              <w:tl2br w:val="nil"/>
              <w:tr2bl w:val="nil"/>
            </w:tcBorders>
            <w:vAlign w:val="center"/>
          </w:tcPr>
          <w:p w14:paraId="5C64229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5" w:name="_Hlk151133356"/>
            <w:r>
              <w:rPr>
                <w:rFonts w:hint="eastAsia" w:ascii="仿宋_GB2312" w:hAnsi="仿宋_GB2312" w:eastAsia="仿宋_GB2312" w:cs="仿宋_GB2312"/>
                <w:sz w:val="24"/>
                <w:szCs w:val="24"/>
              </w:rPr>
              <w:t>消毒餐具用阴离子合成洗涤剂的测定</w:t>
            </w:r>
            <w:bookmarkEnd w:id="5"/>
          </w:p>
        </w:tc>
        <w:tc>
          <w:tcPr>
            <w:tcW w:w="1943" w:type="dxa"/>
            <w:tcBorders>
              <w:tl2br w:val="nil"/>
              <w:tr2bl w:val="nil"/>
            </w:tcBorders>
            <w:vAlign w:val="center"/>
          </w:tcPr>
          <w:p w14:paraId="64791F4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阴离子合成洗涤剂（以十二烷基苯磺酸钠计）</w:t>
            </w:r>
          </w:p>
        </w:tc>
        <w:tc>
          <w:tcPr>
            <w:tcW w:w="3585" w:type="dxa"/>
            <w:tcBorders>
              <w:tl2br w:val="nil"/>
              <w:tr2bl w:val="nil"/>
            </w:tcBorders>
            <w:vAlign w:val="center"/>
          </w:tcPr>
          <w:p w14:paraId="352C1DF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华测检测认证集团股份有限公司</w:t>
            </w:r>
          </w:p>
        </w:tc>
        <w:tc>
          <w:tcPr>
            <w:tcW w:w="1134" w:type="dxa"/>
            <w:tcBorders>
              <w:tl2br w:val="nil"/>
              <w:tr2bl w:val="nil"/>
            </w:tcBorders>
            <w:vAlign w:val="center"/>
          </w:tcPr>
          <w:p w14:paraId="3A77BE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1</w:t>
            </w:r>
          </w:p>
        </w:tc>
        <w:tc>
          <w:tcPr>
            <w:tcW w:w="1134" w:type="dxa"/>
            <w:tcBorders>
              <w:tl2br w:val="nil"/>
              <w:tr2bl w:val="nil"/>
            </w:tcBorders>
            <w:vAlign w:val="center"/>
          </w:tcPr>
          <w:p w14:paraId="166403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7</w:t>
            </w:r>
          </w:p>
        </w:tc>
        <w:tc>
          <w:tcPr>
            <w:tcW w:w="993" w:type="dxa"/>
            <w:tcBorders>
              <w:tl2br w:val="nil"/>
              <w:tr2bl w:val="nil"/>
            </w:tcBorders>
            <w:vAlign w:val="center"/>
          </w:tcPr>
          <w:p w14:paraId="488AE3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2A73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7" w:type="dxa"/>
            <w:tcBorders>
              <w:tl2br w:val="nil"/>
              <w:tr2bl w:val="nil"/>
            </w:tcBorders>
            <w:vAlign w:val="center"/>
          </w:tcPr>
          <w:p w14:paraId="4A02BC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946" w:type="dxa"/>
            <w:tcBorders>
              <w:tl2br w:val="nil"/>
              <w:tr2bl w:val="nil"/>
            </w:tcBorders>
            <w:vAlign w:val="center"/>
          </w:tcPr>
          <w:p w14:paraId="57461BE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汽车内饰材料的燃烧特性试验</w:t>
            </w:r>
          </w:p>
        </w:tc>
        <w:tc>
          <w:tcPr>
            <w:tcW w:w="1943" w:type="dxa"/>
            <w:tcBorders>
              <w:tl2br w:val="nil"/>
              <w:tr2bl w:val="nil"/>
            </w:tcBorders>
            <w:vAlign w:val="center"/>
          </w:tcPr>
          <w:p w14:paraId="7BD6C35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燃烧速度</w:t>
            </w:r>
          </w:p>
        </w:tc>
        <w:tc>
          <w:tcPr>
            <w:tcW w:w="3585" w:type="dxa"/>
            <w:tcBorders>
              <w:tl2br w:val="nil"/>
              <w:tr2bl w:val="nil"/>
            </w:tcBorders>
            <w:vAlign w:val="center"/>
          </w:tcPr>
          <w:p w14:paraId="456758F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威凯检测技术有限公司</w:t>
            </w:r>
          </w:p>
        </w:tc>
        <w:tc>
          <w:tcPr>
            <w:tcW w:w="1134" w:type="dxa"/>
            <w:tcBorders>
              <w:tl2br w:val="nil"/>
              <w:tr2bl w:val="nil"/>
            </w:tcBorders>
            <w:vAlign w:val="center"/>
          </w:tcPr>
          <w:p w14:paraId="19CFBA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134" w:type="dxa"/>
            <w:tcBorders>
              <w:tl2br w:val="nil"/>
              <w:tr2bl w:val="nil"/>
            </w:tcBorders>
            <w:vAlign w:val="center"/>
          </w:tcPr>
          <w:p w14:paraId="0B9AA0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993" w:type="dxa"/>
            <w:tcBorders>
              <w:tl2br w:val="nil"/>
              <w:tr2bl w:val="nil"/>
            </w:tcBorders>
            <w:vAlign w:val="center"/>
          </w:tcPr>
          <w:p w14:paraId="75ADC1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14:paraId="2CE8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7" w:type="dxa"/>
            <w:vMerge w:val="restart"/>
            <w:tcBorders>
              <w:tl2br w:val="nil"/>
              <w:tr2bl w:val="nil"/>
            </w:tcBorders>
            <w:vAlign w:val="center"/>
          </w:tcPr>
          <w:p w14:paraId="727CB6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946" w:type="dxa"/>
            <w:vMerge w:val="restart"/>
            <w:tcBorders>
              <w:tl2br w:val="nil"/>
              <w:tr2bl w:val="nil"/>
            </w:tcBorders>
            <w:vAlign w:val="center"/>
          </w:tcPr>
          <w:p w14:paraId="04ED7C4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6" w:name="_Hlk151137074"/>
            <w:r>
              <w:rPr>
                <w:rFonts w:hint="eastAsia" w:ascii="仿宋_GB2312" w:hAnsi="仿宋_GB2312" w:eastAsia="仿宋_GB2312" w:cs="仿宋_GB2312"/>
                <w:sz w:val="24"/>
                <w:szCs w:val="24"/>
              </w:rPr>
              <w:t>热轧带肋钢筋拉伸试验</w:t>
            </w:r>
            <w:bookmarkEnd w:id="6"/>
          </w:p>
        </w:tc>
        <w:tc>
          <w:tcPr>
            <w:tcW w:w="1943" w:type="dxa"/>
            <w:tcBorders>
              <w:tl2br w:val="nil"/>
              <w:tr2bl w:val="nil"/>
            </w:tcBorders>
            <w:vAlign w:val="center"/>
          </w:tcPr>
          <w:p w14:paraId="1BCD89D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下屈服强度</w:t>
            </w:r>
          </w:p>
        </w:tc>
        <w:tc>
          <w:tcPr>
            <w:tcW w:w="3585" w:type="dxa"/>
            <w:vMerge w:val="restart"/>
            <w:tcBorders>
              <w:tl2br w:val="nil"/>
              <w:tr2bl w:val="nil"/>
            </w:tcBorders>
            <w:vAlign w:val="center"/>
          </w:tcPr>
          <w:p w14:paraId="73DAFE3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上海市建设工程检测行业协会、上海建科检验有限公司</w:t>
            </w:r>
          </w:p>
        </w:tc>
        <w:tc>
          <w:tcPr>
            <w:tcW w:w="1134" w:type="dxa"/>
            <w:tcBorders>
              <w:tl2br w:val="nil"/>
              <w:tr2bl w:val="nil"/>
            </w:tcBorders>
            <w:vAlign w:val="center"/>
          </w:tcPr>
          <w:p w14:paraId="3056AE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1134" w:type="dxa"/>
            <w:tcBorders>
              <w:tl2br w:val="nil"/>
              <w:tr2bl w:val="nil"/>
            </w:tcBorders>
            <w:vAlign w:val="center"/>
          </w:tcPr>
          <w:p w14:paraId="054326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993" w:type="dxa"/>
            <w:tcBorders>
              <w:tl2br w:val="nil"/>
              <w:tr2bl w:val="nil"/>
            </w:tcBorders>
            <w:vAlign w:val="center"/>
          </w:tcPr>
          <w:p w14:paraId="70EC57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14:paraId="6B8B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7" w:type="dxa"/>
            <w:vMerge w:val="continue"/>
            <w:tcBorders>
              <w:tl2br w:val="nil"/>
              <w:tr2bl w:val="nil"/>
            </w:tcBorders>
            <w:vAlign w:val="center"/>
          </w:tcPr>
          <w:p w14:paraId="6C7638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946" w:type="dxa"/>
            <w:vMerge w:val="continue"/>
            <w:tcBorders>
              <w:tl2br w:val="nil"/>
              <w:tr2bl w:val="nil"/>
            </w:tcBorders>
            <w:vAlign w:val="center"/>
          </w:tcPr>
          <w:p w14:paraId="6246A3F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943" w:type="dxa"/>
            <w:tcBorders>
              <w:tl2br w:val="nil"/>
              <w:tr2bl w:val="nil"/>
            </w:tcBorders>
            <w:vAlign w:val="center"/>
          </w:tcPr>
          <w:p w14:paraId="300F84B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抗拉强度</w:t>
            </w:r>
          </w:p>
        </w:tc>
        <w:tc>
          <w:tcPr>
            <w:tcW w:w="3585" w:type="dxa"/>
            <w:vMerge w:val="continue"/>
            <w:tcBorders>
              <w:tl2br w:val="nil"/>
              <w:tr2bl w:val="nil"/>
            </w:tcBorders>
            <w:vAlign w:val="center"/>
          </w:tcPr>
          <w:p w14:paraId="0DE3397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134" w:type="dxa"/>
            <w:tcBorders>
              <w:tl2br w:val="nil"/>
              <w:tr2bl w:val="nil"/>
            </w:tcBorders>
            <w:vAlign w:val="center"/>
          </w:tcPr>
          <w:p w14:paraId="3D586F3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1134" w:type="dxa"/>
            <w:tcBorders>
              <w:tl2br w:val="nil"/>
              <w:tr2bl w:val="nil"/>
            </w:tcBorders>
            <w:vAlign w:val="center"/>
          </w:tcPr>
          <w:p w14:paraId="54AC34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w:t>
            </w:r>
          </w:p>
        </w:tc>
        <w:tc>
          <w:tcPr>
            <w:tcW w:w="993" w:type="dxa"/>
            <w:tcBorders>
              <w:tl2br w:val="nil"/>
              <w:tr2bl w:val="nil"/>
            </w:tcBorders>
            <w:vAlign w:val="center"/>
          </w:tcPr>
          <w:p w14:paraId="024A71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r w14:paraId="02BD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7" w:type="dxa"/>
            <w:tcBorders>
              <w:tl2br w:val="nil"/>
              <w:tr2bl w:val="nil"/>
            </w:tcBorders>
            <w:vAlign w:val="center"/>
          </w:tcPr>
          <w:p w14:paraId="6A0E50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946" w:type="dxa"/>
            <w:tcBorders>
              <w:tl2br w:val="nil"/>
              <w:tr2bl w:val="nil"/>
            </w:tcBorders>
            <w:vAlign w:val="center"/>
          </w:tcPr>
          <w:p w14:paraId="67DA492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7" w:name="_Hlk151137125"/>
            <w:r>
              <w:rPr>
                <w:rFonts w:hint="eastAsia" w:ascii="仿宋_GB2312" w:hAnsi="仿宋_GB2312" w:eastAsia="仿宋_GB2312" w:cs="仿宋_GB2312"/>
                <w:sz w:val="24"/>
                <w:szCs w:val="24"/>
              </w:rPr>
              <w:t>热塑性塑料维卡软化温度（VST）的测定</w:t>
            </w:r>
            <w:bookmarkEnd w:id="7"/>
          </w:p>
        </w:tc>
        <w:tc>
          <w:tcPr>
            <w:tcW w:w="1943" w:type="dxa"/>
            <w:tcBorders>
              <w:tl2br w:val="nil"/>
              <w:tr2bl w:val="nil"/>
            </w:tcBorders>
            <w:vAlign w:val="center"/>
          </w:tcPr>
          <w:p w14:paraId="6527B64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维卡软化温度</w:t>
            </w:r>
          </w:p>
        </w:tc>
        <w:tc>
          <w:tcPr>
            <w:tcW w:w="3585" w:type="dxa"/>
            <w:tcBorders>
              <w:tl2br w:val="nil"/>
              <w:tr2bl w:val="nil"/>
            </w:tcBorders>
            <w:vAlign w:val="center"/>
          </w:tcPr>
          <w:p w14:paraId="04FC545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上海材料研究所检测中心</w:t>
            </w:r>
          </w:p>
        </w:tc>
        <w:tc>
          <w:tcPr>
            <w:tcW w:w="1134" w:type="dxa"/>
            <w:tcBorders>
              <w:tl2br w:val="nil"/>
              <w:tr2bl w:val="nil"/>
            </w:tcBorders>
            <w:vAlign w:val="center"/>
          </w:tcPr>
          <w:p w14:paraId="57D80E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1134" w:type="dxa"/>
            <w:tcBorders>
              <w:tl2br w:val="nil"/>
              <w:tr2bl w:val="nil"/>
            </w:tcBorders>
            <w:vAlign w:val="center"/>
          </w:tcPr>
          <w:p w14:paraId="0BA1A9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993" w:type="dxa"/>
            <w:tcBorders>
              <w:tl2br w:val="nil"/>
              <w:tr2bl w:val="nil"/>
            </w:tcBorders>
            <w:vAlign w:val="center"/>
          </w:tcPr>
          <w:p w14:paraId="27EAA3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2CA8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7" w:type="dxa"/>
            <w:tcBorders>
              <w:tl2br w:val="nil"/>
              <w:tr2bl w:val="nil"/>
            </w:tcBorders>
            <w:vAlign w:val="center"/>
          </w:tcPr>
          <w:p w14:paraId="798DDE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946" w:type="dxa"/>
            <w:tcBorders>
              <w:tl2br w:val="nil"/>
              <w:tr2bl w:val="nil"/>
            </w:tcBorders>
            <w:vAlign w:val="center"/>
          </w:tcPr>
          <w:p w14:paraId="19DC41D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8" w:name="_Hlk151137207"/>
            <w:r>
              <w:rPr>
                <w:rFonts w:hint="eastAsia" w:ascii="仿宋_GB2312" w:hAnsi="仿宋_GB2312" w:eastAsia="仿宋_GB2312" w:cs="仿宋_GB2312"/>
                <w:sz w:val="24"/>
                <w:szCs w:val="24"/>
              </w:rPr>
              <w:t>水中有机污染物的测定</w:t>
            </w:r>
            <w:bookmarkEnd w:id="8"/>
          </w:p>
        </w:tc>
        <w:tc>
          <w:tcPr>
            <w:tcW w:w="1943" w:type="dxa"/>
            <w:tcBorders>
              <w:tl2br w:val="nil"/>
              <w:tr2bl w:val="nil"/>
            </w:tcBorders>
            <w:vAlign w:val="center"/>
          </w:tcPr>
          <w:p w14:paraId="3F36301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邻苯二甲酸二丁酯</w:t>
            </w:r>
          </w:p>
        </w:tc>
        <w:tc>
          <w:tcPr>
            <w:tcW w:w="3585" w:type="dxa"/>
            <w:tcBorders>
              <w:tl2br w:val="nil"/>
              <w:tr2bl w:val="nil"/>
            </w:tcBorders>
            <w:vAlign w:val="center"/>
          </w:tcPr>
          <w:p w14:paraId="0213B92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上海市环境科学学会、上海市环境监测中心</w:t>
            </w:r>
          </w:p>
        </w:tc>
        <w:tc>
          <w:tcPr>
            <w:tcW w:w="1134" w:type="dxa"/>
            <w:tcBorders>
              <w:tl2br w:val="nil"/>
              <w:tr2bl w:val="nil"/>
            </w:tcBorders>
            <w:vAlign w:val="center"/>
          </w:tcPr>
          <w:p w14:paraId="0CC8C4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1134" w:type="dxa"/>
            <w:tcBorders>
              <w:tl2br w:val="nil"/>
              <w:tr2bl w:val="nil"/>
            </w:tcBorders>
            <w:vAlign w:val="center"/>
          </w:tcPr>
          <w:p w14:paraId="772FEE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993" w:type="dxa"/>
            <w:tcBorders>
              <w:tl2br w:val="nil"/>
              <w:tr2bl w:val="nil"/>
            </w:tcBorders>
            <w:vAlign w:val="center"/>
          </w:tcPr>
          <w:p w14:paraId="1973E9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E67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vMerge w:val="restart"/>
            <w:tcBorders>
              <w:tl2br w:val="nil"/>
              <w:tr2bl w:val="nil"/>
            </w:tcBorders>
            <w:vAlign w:val="center"/>
          </w:tcPr>
          <w:p w14:paraId="107C56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946" w:type="dxa"/>
            <w:vMerge w:val="restart"/>
            <w:tcBorders>
              <w:tl2br w:val="nil"/>
              <w:tr2bl w:val="nil"/>
            </w:tcBorders>
            <w:vAlign w:val="center"/>
          </w:tcPr>
          <w:p w14:paraId="5C1573F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9" w:name="_Hlk151137260"/>
            <w:r>
              <w:rPr>
                <w:rFonts w:hint="eastAsia" w:ascii="仿宋_GB2312" w:hAnsi="仿宋_GB2312" w:eastAsia="仿宋_GB2312" w:cs="仿宋_GB2312"/>
                <w:sz w:val="24"/>
                <w:szCs w:val="24"/>
              </w:rPr>
              <w:t>室内空气污染物的测定</w:t>
            </w:r>
            <w:bookmarkEnd w:id="9"/>
          </w:p>
        </w:tc>
        <w:tc>
          <w:tcPr>
            <w:tcW w:w="1943" w:type="dxa"/>
            <w:tcBorders>
              <w:tl2br w:val="nil"/>
              <w:tr2bl w:val="nil"/>
            </w:tcBorders>
            <w:vAlign w:val="center"/>
          </w:tcPr>
          <w:p w14:paraId="1C11DF5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苯</w:t>
            </w:r>
          </w:p>
        </w:tc>
        <w:tc>
          <w:tcPr>
            <w:tcW w:w="3585" w:type="dxa"/>
            <w:vMerge w:val="restart"/>
            <w:tcBorders>
              <w:tl2br w:val="nil"/>
              <w:tr2bl w:val="nil"/>
            </w:tcBorders>
            <w:vAlign w:val="center"/>
          </w:tcPr>
          <w:p w14:paraId="1973003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上海上检检测技术有限公司、上海市计量测试技术研究院</w:t>
            </w:r>
          </w:p>
        </w:tc>
        <w:tc>
          <w:tcPr>
            <w:tcW w:w="1134" w:type="dxa"/>
            <w:tcBorders>
              <w:tl2br w:val="nil"/>
              <w:tr2bl w:val="nil"/>
            </w:tcBorders>
            <w:vAlign w:val="center"/>
          </w:tcPr>
          <w:p w14:paraId="0AAB95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1134" w:type="dxa"/>
            <w:tcBorders>
              <w:tl2br w:val="nil"/>
              <w:tr2bl w:val="nil"/>
            </w:tcBorders>
            <w:vAlign w:val="center"/>
          </w:tcPr>
          <w:p w14:paraId="5B35638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993" w:type="dxa"/>
            <w:tcBorders>
              <w:tl2br w:val="nil"/>
              <w:tr2bl w:val="nil"/>
            </w:tcBorders>
            <w:vAlign w:val="center"/>
          </w:tcPr>
          <w:p w14:paraId="538E66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r>
      <w:tr w14:paraId="51CE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vMerge w:val="continue"/>
            <w:tcBorders>
              <w:tl2br w:val="nil"/>
              <w:tr2bl w:val="nil"/>
            </w:tcBorders>
            <w:vAlign w:val="center"/>
          </w:tcPr>
          <w:p w14:paraId="72C3814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946" w:type="dxa"/>
            <w:vMerge w:val="continue"/>
            <w:tcBorders>
              <w:tl2br w:val="nil"/>
              <w:tr2bl w:val="nil"/>
            </w:tcBorders>
            <w:vAlign w:val="center"/>
          </w:tcPr>
          <w:p w14:paraId="23C15A1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943" w:type="dxa"/>
            <w:tcBorders>
              <w:tl2br w:val="nil"/>
              <w:tr2bl w:val="nil"/>
            </w:tcBorders>
            <w:vAlign w:val="center"/>
          </w:tcPr>
          <w:p w14:paraId="32806E7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甲苯</w:t>
            </w:r>
          </w:p>
        </w:tc>
        <w:tc>
          <w:tcPr>
            <w:tcW w:w="3585" w:type="dxa"/>
            <w:vMerge w:val="continue"/>
            <w:tcBorders>
              <w:tl2br w:val="nil"/>
              <w:tr2bl w:val="nil"/>
            </w:tcBorders>
            <w:vAlign w:val="center"/>
          </w:tcPr>
          <w:p w14:paraId="5BF1AE3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134" w:type="dxa"/>
            <w:tcBorders>
              <w:tl2br w:val="nil"/>
              <w:tr2bl w:val="nil"/>
            </w:tcBorders>
            <w:vAlign w:val="center"/>
          </w:tcPr>
          <w:p w14:paraId="284A1C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w:t>
            </w:r>
          </w:p>
        </w:tc>
        <w:tc>
          <w:tcPr>
            <w:tcW w:w="1134" w:type="dxa"/>
            <w:tcBorders>
              <w:tl2br w:val="nil"/>
              <w:tr2bl w:val="nil"/>
            </w:tcBorders>
            <w:vAlign w:val="center"/>
          </w:tcPr>
          <w:p w14:paraId="40E9897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993" w:type="dxa"/>
            <w:tcBorders>
              <w:tl2br w:val="nil"/>
              <w:tr2bl w:val="nil"/>
            </w:tcBorders>
            <w:vAlign w:val="center"/>
          </w:tcPr>
          <w:p w14:paraId="460EB4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r>
      <w:tr w14:paraId="73A4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vMerge w:val="continue"/>
            <w:tcBorders>
              <w:tl2br w:val="nil"/>
              <w:tr2bl w:val="nil"/>
            </w:tcBorders>
            <w:vAlign w:val="center"/>
          </w:tcPr>
          <w:p w14:paraId="4E1D0D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946" w:type="dxa"/>
            <w:vMerge w:val="continue"/>
            <w:tcBorders>
              <w:tl2br w:val="nil"/>
              <w:tr2bl w:val="nil"/>
            </w:tcBorders>
            <w:vAlign w:val="center"/>
          </w:tcPr>
          <w:p w14:paraId="1FAFA99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943" w:type="dxa"/>
            <w:tcBorders>
              <w:tl2br w:val="nil"/>
              <w:tr2bl w:val="nil"/>
            </w:tcBorders>
            <w:vAlign w:val="center"/>
          </w:tcPr>
          <w:p w14:paraId="237B155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二甲苯</w:t>
            </w:r>
          </w:p>
        </w:tc>
        <w:tc>
          <w:tcPr>
            <w:tcW w:w="3585" w:type="dxa"/>
            <w:vMerge w:val="continue"/>
            <w:tcBorders>
              <w:tl2br w:val="nil"/>
              <w:tr2bl w:val="nil"/>
            </w:tcBorders>
          </w:tcPr>
          <w:p w14:paraId="5534415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134" w:type="dxa"/>
            <w:tcBorders>
              <w:tl2br w:val="nil"/>
              <w:tr2bl w:val="nil"/>
            </w:tcBorders>
            <w:vAlign w:val="center"/>
          </w:tcPr>
          <w:p w14:paraId="18B5B5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w:t>
            </w:r>
          </w:p>
        </w:tc>
        <w:tc>
          <w:tcPr>
            <w:tcW w:w="1134" w:type="dxa"/>
            <w:tcBorders>
              <w:tl2br w:val="nil"/>
              <w:tr2bl w:val="nil"/>
            </w:tcBorders>
            <w:vAlign w:val="center"/>
          </w:tcPr>
          <w:p w14:paraId="2A667EC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993" w:type="dxa"/>
            <w:tcBorders>
              <w:tl2br w:val="nil"/>
              <w:tr2bl w:val="nil"/>
            </w:tcBorders>
            <w:vAlign w:val="center"/>
          </w:tcPr>
          <w:p w14:paraId="5CC243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r>
      <w:tr w14:paraId="3B81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vMerge w:val="continue"/>
            <w:tcBorders>
              <w:tl2br w:val="nil"/>
              <w:tr2bl w:val="nil"/>
            </w:tcBorders>
            <w:vAlign w:val="center"/>
          </w:tcPr>
          <w:p w14:paraId="583D82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946" w:type="dxa"/>
            <w:vMerge w:val="continue"/>
            <w:tcBorders>
              <w:tl2br w:val="nil"/>
              <w:tr2bl w:val="nil"/>
            </w:tcBorders>
            <w:vAlign w:val="center"/>
          </w:tcPr>
          <w:p w14:paraId="0EF482C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943" w:type="dxa"/>
            <w:tcBorders>
              <w:tl2br w:val="nil"/>
              <w:tr2bl w:val="nil"/>
            </w:tcBorders>
            <w:vAlign w:val="center"/>
          </w:tcPr>
          <w:p w14:paraId="128FD54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总挥发性有机化合物（TVOC）</w:t>
            </w:r>
          </w:p>
        </w:tc>
        <w:tc>
          <w:tcPr>
            <w:tcW w:w="3585" w:type="dxa"/>
            <w:vMerge w:val="continue"/>
            <w:tcBorders>
              <w:tl2br w:val="nil"/>
              <w:tr2bl w:val="nil"/>
            </w:tcBorders>
          </w:tcPr>
          <w:p w14:paraId="534A19F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134" w:type="dxa"/>
            <w:tcBorders>
              <w:tl2br w:val="nil"/>
              <w:tr2bl w:val="nil"/>
            </w:tcBorders>
            <w:vAlign w:val="center"/>
          </w:tcPr>
          <w:p w14:paraId="395861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134" w:type="dxa"/>
            <w:tcBorders>
              <w:tl2br w:val="nil"/>
              <w:tr2bl w:val="nil"/>
            </w:tcBorders>
            <w:vAlign w:val="center"/>
          </w:tcPr>
          <w:p w14:paraId="1782BDE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993" w:type="dxa"/>
            <w:tcBorders>
              <w:tl2br w:val="nil"/>
              <w:tr2bl w:val="nil"/>
            </w:tcBorders>
            <w:vAlign w:val="center"/>
          </w:tcPr>
          <w:p w14:paraId="662B09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3BF2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vMerge w:val="restart"/>
            <w:tcBorders>
              <w:tl2br w:val="nil"/>
              <w:tr2bl w:val="nil"/>
            </w:tcBorders>
            <w:vAlign w:val="center"/>
          </w:tcPr>
          <w:p w14:paraId="12725A4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3946" w:type="dxa"/>
            <w:vMerge w:val="restart"/>
            <w:tcBorders>
              <w:tl2br w:val="nil"/>
              <w:tr2bl w:val="nil"/>
            </w:tcBorders>
            <w:vAlign w:val="center"/>
          </w:tcPr>
          <w:p w14:paraId="5524C6A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10" w:name="_Hlk151137314"/>
            <w:r>
              <w:rPr>
                <w:rFonts w:hint="eastAsia" w:ascii="仿宋_GB2312" w:hAnsi="仿宋_GB2312" w:eastAsia="仿宋_GB2312" w:cs="仿宋_GB2312"/>
                <w:sz w:val="24"/>
                <w:szCs w:val="24"/>
              </w:rPr>
              <w:t>中药材中重金属含量的测定</w:t>
            </w:r>
            <w:bookmarkEnd w:id="10"/>
          </w:p>
        </w:tc>
        <w:tc>
          <w:tcPr>
            <w:tcW w:w="1943" w:type="dxa"/>
            <w:tcBorders>
              <w:tl2br w:val="nil"/>
              <w:tr2bl w:val="nil"/>
            </w:tcBorders>
            <w:vAlign w:val="center"/>
          </w:tcPr>
          <w:p w14:paraId="0895E50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铅</w:t>
            </w:r>
          </w:p>
        </w:tc>
        <w:tc>
          <w:tcPr>
            <w:tcW w:w="3585" w:type="dxa"/>
            <w:vMerge w:val="restart"/>
            <w:tcBorders>
              <w:tl2br w:val="nil"/>
              <w:tr2bl w:val="nil"/>
            </w:tcBorders>
            <w:vAlign w:val="center"/>
          </w:tcPr>
          <w:p w14:paraId="6591C56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北京中实国金国际实验室能力验证研究有限公司</w:t>
            </w:r>
          </w:p>
        </w:tc>
        <w:tc>
          <w:tcPr>
            <w:tcW w:w="1134" w:type="dxa"/>
            <w:tcBorders>
              <w:tl2br w:val="nil"/>
              <w:tr2bl w:val="nil"/>
            </w:tcBorders>
            <w:vAlign w:val="center"/>
          </w:tcPr>
          <w:p w14:paraId="4842ED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134" w:type="dxa"/>
            <w:tcBorders>
              <w:tl2br w:val="nil"/>
              <w:tr2bl w:val="nil"/>
            </w:tcBorders>
            <w:vAlign w:val="center"/>
          </w:tcPr>
          <w:p w14:paraId="0011D2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993" w:type="dxa"/>
            <w:tcBorders>
              <w:tl2br w:val="nil"/>
              <w:tr2bl w:val="nil"/>
            </w:tcBorders>
            <w:vAlign w:val="center"/>
          </w:tcPr>
          <w:p w14:paraId="486F7B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320E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vMerge w:val="continue"/>
            <w:tcBorders>
              <w:tl2br w:val="nil"/>
              <w:tr2bl w:val="nil"/>
            </w:tcBorders>
            <w:vAlign w:val="center"/>
          </w:tcPr>
          <w:p w14:paraId="742917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946" w:type="dxa"/>
            <w:vMerge w:val="continue"/>
            <w:tcBorders>
              <w:tl2br w:val="nil"/>
              <w:tr2bl w:val="nil"/>
            </w:tcBorders>
            <w:vAlign w:val="center"/>
          </w:tcPr>
          <w:p w14:paraId="5AE787B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943" w:type="dxa"/>
            <w:tcBorders>
              <w:tl2br w:val="nil"/>
              <w:tr2bl w:val="nil"/>
            </w:tcBorders>
            <w:vAlign w:val="center"/>
          </w:tcPr>
          <w:p w14:paraId="241BC4A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镉</w:t>
            </w:r>
          </w:p>
        </w:tc>
        <w:tc>
          <w:tcPr>
            <w:tcW w:w="3585" w:type="dxa"/>
            <w:vMerge w:val="continue"/>
            <w:tcBorders>
              <w:tl2br w:val="nil"/>
              <w:tr2bl w:val="nil"/>
            </w:tcBorders>
            <w:vAlign w:val="center"/>
          </w:tcPr>
          <w:p w14:paraId="467DC7C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134" w:type="dxa"/>
            <w:tcBorders>
              <w:tl2br w:val="nil"/>
              <w:tr2bl w:val="nil"/>
            </w:tcBorders>
            <w:vAlign w:val="center"/>
          </w:tcPr>
          <w:p w14:paraId="14E77B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1134" w:type="dxa"/>
            <w:tcBorders>
              <w:tl2br w:val="nil"/>
              <w:tr2bl w:val="nil"/>
            </w:tcBorders>
            <w:vAlign w:val="center"/>
          </w:tcPr>
          <w:p w14:paraId="7C3641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993" w:type="dxa"/>
            <w:tcBorders>
              <w:tl2br w:val="nil"/>
              <w:tr2bl w:val="nil"/>
            </w:tcBorders>
            <w:vAlign w:val="center"/>
          </w:tcPr>
          <w:p w14:paraId="21AAF5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E33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vMerge w:val="continue"/>
            <w:tcBorders>
              <w:tl2br w:val="nil"/>
              <w:tr2bl w:val="nil"/>
            </w:tcBorders>
            <w:vAlign w:val="center"/>
          </w:tcPr>
          <w:p w14:paraId="6B8A21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3946" w:type="dxa"/>
            <w:vMerge w:val="continue"/>
            <w:tcBorders>
              <w:tl2br w:val="nil"/>
              <w:tr2bl w:val="nil"/>
            </w:tcBorders>
            <w:vAlign w:val="center"/>
          </w:tcPr>
          <w:p w14:paraId="212FB35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943" w:type="dxa"/>
            <w:tcBorders>
              <w:tl2br w:val="nil"/>
              <w:tr2bl w:val="nil"/>
            </w:tcBorders>
            <w:vAlign w:val="center"/>
          </w:tcPr>
          <w:p w14:paraId="2E3F524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铜</w:t>
            </w:r>
          </w:p>
        </w:tc>
        <w:tc>
          <w:tcPr>
            <w:tcW w:w="3585" w:type="dxa"/>
            <w:vMerge w:val="continue"/>
            <w:tcBorders>
              <w:tl2br w:val="nil"/>
              <w:tr2bl w:val="nil"/>
            </w:tcBorders>
            <w:vAlign w:val="center"/>
          </w:tcPr>
          <w:p w14:paraId="759CDB0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134" w:type="dxa"/>
            <w:tcBorders>
              <w:tl2br w:val="nil"/>
              <w:tr2bl w:val="nil"/>
            </w:tcBorders>
            <w:vAlign w:val="center"/>
          </w:tcPr>
          <w:p w14:paraId="439D31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134" w:type="dxa"/>
            <w:tcBorders>
              <w:tl2br w:val="nil"/>
              <w:tr2bl w:val="nil"/>
            </w:tcBorders>
            <w:vAlign w:val="center"/>
          </w:tcPr>
          <w:p w14:paraId="54AFEF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993" w:type="dxa"/>
            <w:tcBorders>
              <w:tl2br w:val="nil"/>
              <w:tr2bl w:val="nil"/>
            </w:tcBorders>
            <w:vAlign w:val="center"/>
          </w:tcPr>
          <w:p w14:paraId="2BEC23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2691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tcBorders>
              <w:tl2br w:val="nil"/>
              <w:tr2bl w:val="nil"/>
            </w:tcBorders>
            <w:vAlign w:val="center"/>
          </w:tcPr>
          <w:p w14:paraId="6A56DA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3946" w:type="dxa"/>
            <w:tcBorders>
              <w:tl2br w:val="nil"/>
              <w:tr2bl w:val="nil"/>
            </w:tcBorders>
            <w:vAlign w:val="center"/>
          </w:tcPr>
          <w:p w14:paraId="019CF7B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11" w:name="_Hlk151137384"/>
            <w:r>
              <w:rPr>
                <w:rFonts w:hint="eastAsia" w:ascii="仿宋_GB2312" w:hAnsi="仿宋_GB2312" w:eastAsia="仿宋_GB2312" w:cs="仿宋_GB2312"/>
                <w:sz w:val="24"/>
                <w:szCs w:val="24"/>
              </w:rPr>
              <w:t>食品中微生物的定量检测</w:t>
            </w:r>
            <w:bookmarkEnd w:id="11"/>
          </w:p>
        </w:tc>
        <w:tc>
          <w:tcPr>
            <w:tcW w:w="1943" w:type="dxa"/>
            <w:tcBorders>
              <w:tl2br w:val="nil"/>
              <w:tr2bl w:val="nil"/>
            </w:tcBorders>
            <w:vAlign w:val="center"/>
          </w:tcPr>
          <w:p w14:paraId="55E7303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金黄色葡萄球菌（定量）</w:t>
            </w:r>
          </w:p>
        </w:tc>
        <w:tc>
          <w:tcPr>
            <w:tcW w:w="3585" w:type="dxa"/>
            <w:tcBorders>
              <w:tl2br w:val="nil"/>
              <w:tr2bl w:val="nil"/>
            </w:tcBorders>
            <w:vAlign w:val="center"/>
          </w:tcPr>
          <w:p w14:paraId="05ED311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上海市食品药品检验研究院</w:t>
            </w:r>
          </w:p>
        </w:tc>
        <w:tc>
          <w:tcPr>
            <w:tcW w:w="1134" w:type="dxa"/>
            <w:tcBorders>
              <w:tl2br w:val="nil"/>
              <w:tr2bl w:val="nil"/>
            </w:tcBorders>
            <w:vAlign w:val="center"/>
          </w:tcPr>
          <w:p w14:paraId="6105E6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1</w:t>
            </w:r>
          </w:p>
        </w:tc>
        <w:tc>
          <w:tcPr>
            <w:tcW w:w="1134" w:type="dxa"/>
            <w:tcBorders>
              <w:tl2br w:val="nil"/>
              <w:tr2bl w:val="nil"/>
            </w:tcBorders>
            <w:vAlign w:val="center"/>
          </w:tcPr>
          <w:p w14:paraId="7DBCCE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993" w:type="dxa"/>
            <w:tcBorders>
              <w:tl2br w:val="nil"/>
              <w:tr2bl w:val="nil"/>
            </w:tcBorders>
            <w:vAlign w:val="center"/>
          </w:tcPr>
          <w:p w14:paraId="4A9BB7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DDF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7" w:type="dxa"/>
            <w:tcBorders>
              <w:tl2br w:val="nil"/>
              <w:tr2bl w:val="nil"/>
            </w:tcBorders>
            <w:vAlign w:val="center"/>
          </w:tcPr>
          <w:p w14:paraId="14EFD9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3946" w:type="dxa"/>
            <w:tcBorders>
              <w:tl2br w:val="nil"/>
              <w:tr2bl w:val="nil"/>
            </w:tcBorders>
            <w:vAlign w:val="center"/>
          </w:tcPr>
          <w:p w14:paraId="0ABB188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bookmarkStart w:id="12" w:name="_Hlk151137453"/>
            <w:r>
              <w:rPr>
                <w:rFonts w:hint="eastAsia" w:ascii="仿宋_GB2312" w:hAnsi="仿宋_GB2312" w:eastAsia="仿宋_GB2312" w:cs="仿宋_GB2312"/>
                <w:sz w:val="24"/>
                <w:szCs w:val="24"/>
              </w:rPr>
              <w:t>苹果粉中农药残留测定</w:t>
            </w:r>
            <w:bookmarkEnd w:id="12"/>
          </w:p>
        </w:tc>
        <w:tc>
          <w:tcPr>
            <w:tcW w:w="1943" w:type="dxa"/>
            <w:tcBorders>
              <w:tl2br w:val="nil"/>
              <w:tr2bl w:val="nil"/>
            </w:tcBorders>
            <w:vAlign w:val="center"/>
          </w:tcPr>
          <w:p w14:paraId="69D6E22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毒死蜱</w:t>
            </w:r>
          </w:p>
        </w:tc>
        <w:tc>
          <w:tcPr>
            <w:tcW w:w="3585" w:type="dxa"/>
            <w:tcBorders>
              <w:tl2br w:val="nil"/>
              <w:tr2bl w:val="nil"/>
            </w:tcBorders>
            <w:vAlign w:val="center"/>
          </w:tcPr>
          <w:p w14:paraId="0DAA484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上海市疾病预防控制中心</w:t>
            </w:r>
          </w:p>
        </w:tc>
        <w:tc>
          <w:tcPr>
            <w:tcW w:w="1134" w:type="dxa"/>
            <w:tcBorders>
              <w:tl2br w:val="nil"/>
              <w:tr2bl w:val="nil"/>
            </w:tcBorders>
            <w:vAlign w:val="center"/>
          </w:tcPr>
          <w:p w14:paraId="72332E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134" w:type="dxa"/>
            <w:tcBorders>
              <w:tl2br w:val="nil"/>
              <w:tr2bl w:val="nil"/>
            </w:tcBorders>
            <w:vAlign w:val="center"/>
          </w:tcPr>
          <w:p w14:paraId="2FA8AF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993" w:type="dxa"/>
            <w:tcBorders>
              <w:tl2br w:val="nil"/>
              <w:tr2bl w:val="nil"/>
            </w:tcBorders>
            <w:vAlign w:val="center"/>
          </w:tcPr>
          <w:p w14:paraId="280FDA7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7787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201" w:type="dxa"/>
            <w:gridSpan w:val="4"/>
            <w:tcBorders>
              <w:tl2br w:val="nil"/>
              <w:tr2bl w:val="nil"/>
            </w:tcBorders>
            <w:vAlign w:val="center"/>
          </w:tcPr>
          <w:p w14:paraId="0568E5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合　计</w:t>
            </w:r>
          </w:p>
        </w:tc>
        <w:tc>
          <w:tcPr>
            <w:tcW w:w="1134" w:type="dxa"/>
            <w:tcBorders>
              <w:tl2br w:val="nil"/>
              <w:tr2bl w:val="nil"/>
            </w:tcBorders>
            <w:vAlign w:val="center"/>
          </w:tcPr>
          <w:p w14:paraId="2AB4D8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904</w:t>
            </w:r>
          </w:p>
        </w:tc>
        <w:tc>
          <w:tcPr>
            <w:tcW w:w="1134" w:type="dxa"/>
            <w:tcBorders>
              <w:tl2br w:val="nil"/>
              <w:tr2bl w:val="nil"/>
            </w:tcBorders>
            <w:vAlign w:val="center"/>
          </w:tcPr>
          <w:p w14:paraId="6B7DC8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821</w:t>
            </w:r>
          </w:p>
        </w:tc>
        <w:tc>
          <w:tcPr>
            <w:tcW w:w="993" w:type="dxa"/>
            <w:tcBorders>
              <w:tl2br w:val="nil"/>
              <w:tr2bl w:val="nil"/>
            </w:tcBorders>
            <w:vAlign w:val="center"/>
          </w:tcPr>
          <w:p w14:paraId="787BBD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83</w:t>
            </w:r>
          </w:p>
        </w:tc>
      </w:tr>
      <w:bookmarkEnd w:id="3"/>
    </w:tbl>
    <w:p w14:paraId="609501F0">
      <w:pPr>
        <w:overflowPunct w:val="0"/>
        <w:adjustRightInd w:val="0"/>
        <w:snapToGrid w:val="0"/>
        <w:rPr>
          <w:rFonts w:ascii="仿宋_GB2312" w:hAnsi="Times New Roman" w:eastAsia="仿宋_GB2312" w:cs="仿宋_GB2312"/>
          <w:sz w:val="32"/>
          <w:szCs w:val="30"/>
        </w:rPr>
        <w:sectPr>
          <w:headerReference r:id="rId5" w:type="default"/>
          <w:footerReference r:id="rId7" w:type="default"/>
          <w:headerReference r:id="rId6" w:type="even"/>
          <w:footerReference r:id="rId8" w:type="even"/>
          <w:pgSz w:w="16838" w:h="11906" w:orient="landscape"/>
          <w:pgMar w:top="1587" w:right="1644" w:bottom="1474" w:left="1644" w:header="851" w:footer="907" w:gutter="0"/>
          <w:pgBorders>
            <w:top w:val="none" w:sz="0" w:space="0"/>
            <w:left w:val="none" w:sz="0" w:space="0"/>
            <w:bottom w:val="none" w:sz="0" w:space="0"/>
            <w:right w:val="none" w:sz="0" w:space="0"/>
          </w:pgBorders>
          <w:cols w:space="0" w:num="1"/>
          <w:rtlGutter w:val="0"/>
          <w:docGrid w:type="linesAndChars" w:linePitch="589" w:charSpace="-849"/>
        </w:sectPr>
      </w:pPr>
    </w:p>
    <w:p w14:paraId="12948695">
      <w:pPr>
        <w:tabs>
          <w:tab w:val="left" w:pos="790"/>
          <w:tab w:val="left" w:pos="1264"/>
        </w:tabs>
        <w:overflowPunct w:val="0"/>
        <w:adjustRightInd w:val="0"/>
        <w:snapToGrid w:val="0"/>
        <w:rPr>
          <w:rFonts w:ascii="黑体" w:hAnsi="Times New Roman" w:eastAsia="黑体" w:cs="仿宋_GB2312"/>
          <w:sz w:val="32"/>
          <w:szCs w:val="30"/>
        </w:rPr>
      </w:pPr>
      <w:r>
        <w:rPr>
          <w:rFonts w:hint="eastAsia" w:ascii="黑体" w:hAnsi="Times New Roman" w:eastAsia="黑体" w:cs="仿宋_GB2312"/>
          <w:sz w:val="32"/>
          <w:szCs w:val="30"/>
        </w:rPr>
        <w:t>附件2</w:t>
      </w:r>
    </w:p>
    <w:p w14:paraId="0B4F29CC">
      <w:pPr>
        <w:overflowPunct w:val="0"/>
        <w:adjustRightInd w:val="0"/>
        <w:snapToGrid w:val="0"/>
        <w:spacing w:line="336" w:lineRule="auto"/>
        <w:rPr>
          <w:rFonts w:ascii="仿宋_GB2312" w:hAnsi="Times New Roman" w:eastAsia="仿宋_GB2312" w:cs="仿宋_GB2312"/>
          <w:sz w:val="32"/>
          <w:szCs w:val="30"/>
        </w:rPr>
      </w:pPr>
    </w:p>
    <w:p w14:paraId="284F242F">
      <w:pPr>
        <w:tabs>
          <w:tab w:val="left" w:pos="790"/>
        </w:tabs>
        <w:overflowPunct w:val="0"/>
        <w:adjustRightInd w:val="0"/>
        <w:snapToGrid w:val="0"/>
        <w:jc w:val="center"/>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能力验证评定结果为“合格”的</w:t>
      </w:r>
    </w:p>
    <w:p w14:paraId="43B9BF2C">
      <w:pPr>
        <w:tabs>
          <w:tab w:val="left" w:pos="790"/>
        </w:tabs>
        <w:overflowPunct w:val="0"/>
        <w:adjustRightInd w:val="0"/>
        <w:snapToGrid w:val="0"/>
        <w:jc w:val="center"/>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检验检测机构名单</w:t>
      </w:r>
    </w:p>
    <w:p w14:paraId="316E3984">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6023006B">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一、玩具油漆粉末中可迁移元素含量的测定</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1CAD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36BB94D5">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6406" w:type="dxa"/>
            <w:tcBorders>
              <w:tl2br w:val="nil"/>
              <w:tr2bl w:val="nil"/>
            </w:tcBorders>
            <w:vAlign w:val="center"/>
          </w:tcPr>
          <w:p w14:paraId="7545216B">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参加机构名称</w:t>
            </w:r>
          </w:p>
        </w:tc>
        <w:tc>
          <w:tcPr>
            <w:tcW w:w="1701" w:type="dxa"/>
            <w:tcBorders>
              <w:tl2br w:val="nil"/>
              <w:tr2bl w:val="nil"/>
            </w:tcBorders>
            <w:vAlign w:val="center"/>
          </w:tcPr>
          <w:p w14:paraId="63D5482E">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备注</w:t>
            </w:r>
          </w:p>
        </w:tc>
      </w:tr>
      <w:tr w14:paraId="20C8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7C7F2BC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w:t>
            </w:r>
          </w:p>
        </w:tc>
        <w:tc>
          <w:tcPr>
            <w:tcW w:w="6406" w:type="dxa"/>
            <w:tcBorders>
              <w:tl2br w:val="nil"/>
              <w:tr2bl w:val="nil"/>
            </w:tcBorders>
            <w:vAlign w:val="center"/>
          </w:tcPr>
          <w:p w14:paraId="7C002C3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上海微谱检测科技集团股份有限公司（国伟路）</w:t>
            </w:r>
          </w:p>
        </w:tc>
        <w:tc>
          <w:tcPr>
            <w:tcW w:w="1701" w:type="dxa"/>
            <w:tcBorders>
              <w:tl2br w:val="nil"/>
              <w:tr2bl w:val="nil"/>
            </w:tcBorders>
            <w:vAlign w:val="center"/>
          </w:tcPr>
          <w:p w14:paraId="1795051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91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06A2EE4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w:t>
            </w:r>
          </w:p>
        </w:tc>
        <w:tc>
          <w:tcPr>
            <w:tcW w:w="6406" w:type="dxa"/>
            <w:tcBorders>
              <w:tl2br w:val="nil"/>
              <w:tr2bl w:val="nil"/>
            </w:tcBorders>
            <w:vAlign w:val="center"/>
          </w:tcPr>
          <w:p w14:paraId="26ACC5F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实朴检测技术（上海）股份有限公司</w:t>
            </w:r>
          </w:p>
        </w:tc>
        <w:tc>
          <w:tcPr>
            <w:tcW w:w="1701" w:type="dxa"/>
            <w:tcBorders>
              <w:tl2br w:val="nil"/>
              <w:tr2bl w:val="nil"/>
            </w:tcBorders>
            <w:vAlign w:val="center"/>
          </w:tcPr>
          <w:p w14:paraId="5006D44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FBA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2F04B64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w:t>
            </w:r>
          </w:p>
        </w:tc>
        <w:tc>
          <w:tcPr>
            <w:tcW w:w="6406" w:type="dxa"/>
            <w:tcBorders>
              <w:tl2br w:val="nil"/>
              <w:tr2bl w:val="nil"/>
            </w:tcBorders>
            <w:vAlign w:val="center"/>
          </w:tcPr>
          <w:p w14:paraId="04D930B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挪亚检测技术有限公司（联川路）</w:t>
            </w:r>
          </w:p>
        </w:tc>
        <w:tc>
          <w:tcPr>
            <w:tcW w:w="1701" w:type="dxa"/>
            <w:tcBorders>
              <w:tl2br w:val="nil"/>
              <w:tr2bl w:val="nil"/>
            </w:tcBorders>
            <w:vAlign w:val="center"/>
          </w:tcPr>
          <w:p w14:paraId="531810F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FEC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091C87B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w:t>
            </w:r>
          </w:p>
        </w:tc>
        <w:tc>
          <w:tcPr>
            <w:tcW w:w="6406" w:type="dxa"/>
            <w:tcBorders>
              <w:tl2br w:val="nil"/>
              <w:tr2bl w:val="nil"/>
            </w:tcBorders>
            <w:vAlign w:val="center"/>
          </w:tcPr>
          <w:p w14:paraId="606180D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南德认证检测（中国）有限公司上海分公司（都会路）</w:t>
            </w:r>
          </w:p>
        </w:tc>
        <w:tc>
          <w:tcPr>
            <w:tcW w:w="1701" w:type="dxa"/>
            <w:tcBorders>
              <w:tl2br w:val="nil"/>
              <w:tr2bl w:val="nil"/>
            </w:tcBorders>
            <w:vAlign w:val="center"/>
          </w:tcPr>
          <w:p w14:paraId="04A9474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36D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3938A17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w:t>
            </w:r>
          </w:p>
        </w:tc>
        <w:tc>
          <w:tcPr>
            <w:tcW w:w="6406" w:type="dxa"/>
            <w:tcBorders>
              <w:tl2br w:val="nil"/>
              <w:tr2bl w:val="nil"/>
            </w:tcBorders>
            <w:vAlign w:val="center"/>
          </w:tcPr>
          <w:p w14:paraId="1FE3037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上海纺织集团检测标准有限公司</w:t>
            </w:r>
          </w:p>
        </w:tc>
        <w:tc>
          <w:tcPr>
            <w:tcW w:w="1701" w:type="dxa"/>
            <w:tcBorders>
              <w:tl2br w:val="nil"/>
              <w:tr2bl w:val="nil"/>
            </w:tcBorders>
            <w:vAlign w:val="center"/>
          </w:tcPr>
          <w:p w14:paraId="77C0DA3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13A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1FA6D62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w:t>
            </w:r>
          </w:p>
        </w:tc>
        <w:tc>
          <w:tcPr>
            <w:tcW w:w="6406" w:type="dxa"/>
            <w:tcBorders>
              <w:tl2br w:val="nil"/>
              <w:tr2bl w:val="nil"/>
            </w:tcBorders>
            <w:vAlign w:val="center"/>
          </w:tcPr>
          <w:p w14:paraId="156943A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上海天祥质量技术服务有限公司（万荣路）</w:t>
            </w:r>
          </w:p>
        </w:tc>
        <w:tc>
          <w:tcPr>
            <w:tcW w:w="1701" w:type="dxa"/>
            <w:tcBorders>
              <w:tl2br w:val="nil"/>
              <w:tr2bl w:val="nil"/>
            </w:tcBorders>
            <w:vAlign w:val="center"/>
          </w:tcPr>
          <w:p w14:paraId="6DF1D24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0B7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47D938E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w:t>
            </w:r>
          </w:p>
        </w:tc>
        <w:tc>
          <w:tcPr>
            <w:tcW w:w="6406" w:type="dxa"/>
            <w:tcBorders>
              <w:tl2br w:val="nil"/>
              <w:tr2bl w:val="nil"/>
            </w:tcBorders>
            <w:vAlign w:val="center"/>
          </w:tcPr>
          <w:p w14:paraId="6D24786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通标标准技术服务（上海）有限公司（宜山路）</w:t>
            </w:r>
          </w:p>
        </w:tc>
        <w:tc>
          <w:tcPr>
            <w:tcW w:w="1701" w:type="dxa"/>
            <w:tcBorders>
              <w:tl2br w:val="nil"/>
              <w:tr2bl w:val="nil"/>
            </w:tcBorders>
            <w:vAlign w:val="center"/>
          </w:tcPr>
          <w:p w14:paraId="7E62F55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816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3037ABF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8</w:t>
            </w:r>
          </w:p>
        </w:tc>
        <w:tc>
          <w:tcPr>
            <w:tcW w:w="6406" w:type="dxa"/>
            <w:tcBorders>
              <w:tl2br w:val="nil"/>
              <w:tr2bl w:val="nil"/>
            </w:tcBorders>
            <w:vAlign w:val="center"/>
          </w:tcPr>
          <w:p w14:paraId="0046F5C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埃欧孚（上海）检测技术有限公司</w:t>
            </w:r>
          </w:p>
        </w:tc>
        <w:tc>
          <w:tcPr>
            <w:tcW w:w="1701" w:type="dxa"/>
            <w:tcBorders>
              <w:tl2br w:val="nil"/>
              <w:tr2bl w:val="nil"/>
            </w:tcBorders>
            <w:vAlign w:val="center"/>
          </w:tcPr>
          <w:p w14:paraId="06A5CCA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156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24AC8E6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9</w:t>
            </w:r>
          </w:p>
        </w:tc>
        <w:tc>
          <w:tcPr>
            <w:tcW w:w="6406" w:type="dxa"/>
            <w:tcBorders>
              <w:tl2br w:val="nil"/>
              <w:tr2bl w:val="nil"/>
            </w:tcBorders>
            <w:vAlign w:val="center"/>
          </w:tcPr>
          <w:p w14:paraId="56525A7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欧陆检测技术服务（上海）有限公司</w:t>
            </w:r>
          </w:p>
        </w:tc>
        <w:tc>
          <w:tcPr>
            <w:tcW w:w="1701" w:type="dxa"/>
            <w:tcBorders>
              <w:tl2br w:val="nil"/>
              <w:tr2bl w:val="nil"/>
            </w:tcBorders>
            <w:vAlign w:val="center"/>
          </w:tcPr>
          <w:p w14:paraId="35686F5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9C5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02F0994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10</w:t>
            </w:r>
          </w:p>
        </w:tc>
        <w:tc>
          <w:tcPr>
            <w:tcW w:w="6406" w:type="dxa"/>
            <w:tcBorders>
              <w:tl2br w:val="nil"/>
              <w:tr2bl w:val="nil"/>
            </w:tcBorders>
            <w:vAlign w:val="center"/>
          </w:tcPr>
          <w:p w14:paraId="7242574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德凯质量认证（上海）有限公司（江场三路）</w:t>
            </w:r>
          </w:p>
        </w:tc>
        <w:tc>
          <w:tcPr>
            <w:tcW w:w="1701" w:type="dxa"/>
            <w:tcBorders>
              <w:tl2br w:val="nil"/>
              <w:tr2bl w:val="nil"/>
            </w:tcBorders>
            <w:vAlign w:val="center"/>
          </w:tcPr>
          <w:p w14:paraId="38996AA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5DC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12FC135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11</w:t>
            </w:r>
          </w:p>
        </w:tc>
        <w:tc>
          <w:tcPr>
            <w:tcW w:w="6406" w:type="dxa"/>
            <w:tcBorders>
              <w:tl2br w:val="nil"/>
              <w:tr2bl w:val="nil"/>
            </w:tcBorders>
            <w:vAlign w:val="center"/>
          </w:tcPr>
          <w:p w14:paraId="41CFDC0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谱尼测试集团上海有限公司</w:t>
            </w:r>
          </w:p>
        </w:tc>
        <w:tc>
          <w:tcPr>
            <w:tcW w:w="1701" w:type="dxa"/>
            <w:tcBorders>
              <w:tl2br w:val="nil"/>
              <w:tr2bl w:val="nil"/>
            </w:tcBorders>
            <w:vAlign w:val="center"/>
          </w:tcPr>
          <w:p w14:paraId="06BEF01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D48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798F21C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12</w:t>
            </w:r>
          </w:p>
        </w:tc>
        <w:tc>
          <w:tcPr>
            <w:tcW w:w="6406" w:type="dxa"/>
            <w:tcBorders>
              <w:tl2br w:val="nil"/>
              <w:tr2bl w:val="nil"/>
            </w:tcBorders>
            <w:vAlign w:val="center"/>
          </w:tcPr>
          <w:p w14:paraId="2533648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安姆斯质量技术服务（上海）有限公司</w:t>
            </w:r>
          </w:p>
        </w:tc>
        <w:tc>
          <w:tcPr>
            <w:tcW w:w="1701" w:type="dxa"/>
            <w:tcBorders>
              <w:tl2br w:val="nil"/>
              <w:tr2bl w:val="nil"/>
            </w:tcBorders>
            <w:vAlign w:val="center"/>
          </w:tcPr>
          <w:p w14:paraId="386F9CE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887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5A30F12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13</w:t>
            </w:r>
          </w:p>
        </w:tc>
        <w:tc>
          <w:tcPr>
            <w:tcW w:w="6406" w:type="dxa"/>
            <w:tcBorders>
              <w:tl2br w:val="nil"/>
              <w:tr2bl w:val="nil"/>
            </w:tcBorders>
            <w:vAlign w:val="center"/>
          </w:tcPr>
          <w:p w14:paraId="08409DA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上海华测品标检测技术有限公司（万芳路）</w:t>
            </w:r>
          </w:p>
        </w:tc>
        <w:tc>
          <w:tcPr>
            <w:tcW w:w="1701" w:type="dxa"/>
            <w:tcBorders>
              <w:tl2br w:val="nil"/>
              <w:tr2bl w:val="nil"/>
            </w:tcBorders>
            <w:vAlign w:val="center"/>
          </w:tcPr>
          <w:p w14:paraId="1925A35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4C1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7A20DA6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14</w:t>
            </w:r>
          </w:p>
        </w:tc>
        <w:tc>
          <w:tcPr>
            <w:tcW w:w="6406" w:type="dxa"/>
            <w:tcBorders>
              <w:tl2br w:val="nil"/>
              <w:tr2bl w:val="nil"/>
            </w:tcBorders>
            <w:vAlign w:val="center"/>
          </w:tcPr>
          <w:p w14:paraId="4332334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必维申美商品检测（上海）有限公司（光中路）</w:t>
            </w:r>
          </w:p>
        </w:tc>
        <w:tc>
          <w:tcPr>
            <w:tcW w:w="1701" w:type="dxa"/>
            <w:tcBorders>
              <w:tl2br w:val="nil"/>
              <w:tr2bl w:val="nil"/>
            </w:tcBorders>
            <w:vAlign w:val="center"/>
          </w:tcPr>
          <w:p w14:paraId="6599E43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A95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2798360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15</w:t>
            </w:r>
          </w:p>
        </w:tc>
        <w:tc>
          <w:tcPr>
            <w:tcW w:w="6406" w:type="dxa"/>
            <w:tcBorders>
              <w:tl2br w:val="nil"/>
              <w:tr2bl w:val="nil"/>
            </w:tcBorders>
            <w:vAlign w:val="center"/>
          </w:tcPr>
          <w:p w14:paraId="26CE852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上海建科检验有限公司（上海市建筑材料及构件质量监督检验站）（申富路）</w:t>
            </w:r>
          </w:p>
        </w:tc>
        <w:tc>
          <w:tcPr>
            <w:tcW w:w="1701" w:type="dxa"/>
            <w:tcBorders>
              <w:tl2br w:val="nil"/>
              <w:tr2bl w:val="nil"/>
            </w:tcBorders>
            <w:vAlign w:val="center"/>
          </w:tcPr>
          <w:p w14:paraId="0774326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6E8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3BA19EB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16</w:t>
            </w:r>
          </w:p>
        </w:tc>
        <w:tc>
          <w:tcPr>
            <w:tcW w:w="6406" w:type="dxa"/>
            <w:tcBorders>
              <w:tl2br w:val="nil"/>
              <w:tr2bl w:val="nil"/>
            </w:tcBorders>
            <w:vAlign w:val="center"/>
          </w:tcPr>
          <w:p w14:paraId="6B5FB5C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上海市质量监督检验技术研究院（江月路）</w:t>
            </w:r>
          </w:p>
        </w:tc>
        <w:tc>
          <w:tcPr>
            <w:tcW w:w="1701" w:type="dxa"/>
            <w:tcBorders>
              <w:tl2br w:val="nil"/>
              <w:tr2bl w:val="nil"/>
            </w:tcBorders>
            <w:vAlign w:val="center"/>
          </w:tcPr>
          <w:p w14:paraId="41AB991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D2A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297D007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17</w:t>
            </w:r>
          </w:p>
        </w:tc>
        <w:tc>
          <w:tcPr>
            <w:tcW w:w="6406" w:type="dxa"/>
            <w:tcBorders>
              <w:tl2br w:val="nil"/>
              <w:tr2bl w:val="nil"/>
            </w:tcBorders>
            <w:vAlign w:val="center"/>
          </w:tcPr>
          <w:p w14:paraId="631953C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上海市质量监督检验技术研究院（长乐路）</w:t>
            </w:r>
          </w:p>
        </w:tc>
        <w:tc>
          <w:tcPr>
            <w:tcW w:w="1701" w:type="dxa"/>
            <w:tcBorders>
              <w:tl2br w:val="nil"/>
              <w:tr2bl w:val="nil"/>
            </w:tcBorders>
            <w:vAlign w:val="center"/>
          </w:tcPr>
          <w:p w14:paraId="232CD3F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C8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tcBorders>
              <w:tl2br w:val="nil"/>
              <w:tr2bl w:val="nil"/>
            </w:tcBorders>
            <w:vAlign w:val="center"/>
          </w:tcPr>
          <w:p w14:paraId="55A34DA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18</w:t>
            </w:r>
          </w:p>
        </w:tc>
        <w:tc>
          <w:tcPr>
            <w:tcW w:w="6406" w:type="dxa"/>
            <w:tcBorders>
              <w:tl2br w:val="nil"/>
              <w:tr2bl w:val="nil"/>
            </w:tcBorders>
            <w:vAlign w:val="center"/>
          </w:tcPr>
          <w:p w14:paraId="1E766B1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上海乐朗检测技术有限公司</w:t>
            </w:r>
          </w:p>
        </w:tc>
        <w:tc>
          <w:tcPr>
            <w:tcW w:w="1701" w:type="dxa"/>
            <w:tcBorders>
              <w:tl2br w:val="nil"/>
              <w:tr2bl w:val="nil"/>
            </w:tcBorders>
            <w:vAlign w:val="center"/>
          </w:tcPr>
          <w:p w14:paraId="1037F0D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F7D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4AB02C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19</w:t>
            </w:r>
          </w:p>
        </w:tc>
        <w:tc>
          <w:tcPr>
            <w:tcW w:w="6406" w:type="dxa"/>
            <w:tcBorders>
              <w:tl2br w:val="nil"/>
              <w:tr2bl w:val="nil"/>
            </w:tcBorders>
            <w:vAlign w:val="center"/>
          </w:tcPr>
          <w:p w14:paraId="1C14769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上海市涂料研究所有限公司检测中心</w:t>
            </w:r>
          </w:p>
        </w:tc>
        <w:tc>
          <w:tcPr>
            <w:tcW w:w="1701" w:type="dxa"/>
            <w:tcBorders>
              <w:tl2br w:val="nil"/>
              <w:tr2bl w:val="nil"/>
            </w:tcBorders>
            <w:vAlign w:val="center"/>
          </w:tcPr>
          <w:p w14:paraId="1E588DD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471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418560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20</w:t>
            </w:r>
          </w:p>
        </w:tc>
        <w:tc>
          <w:tcPr>
            <w:tcW w:w="6406" w:type="dxa"/>
            <w:tcBorders>
              <w:tl2br w:val="nil"/>
              <w:tr2bl w:val="nil"/>
            </w:tcBorders>
            <w:vAlign w:val="center"/>
          </w:tcPr>
          <w:p w14:paraId="2E3C5CE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瑞茵特检测技术（上海）有限公司</w:t>
            </w:r>
          </w:p>
        </w:tc>
        <w:tc>
          <w:tcPr>
            <w:tcW w:w="1701" w:type="dxa"/>
            <w:tcBorders>
              <w:tl2br w:val="nil"/>
              <w:tr2bl w:val="nil"/>
            </w:tcBorders>
            <w:vAlign w:val="center"/>
          </w:tcPr>
          <w:p w14:paraId="621FBB1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596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55B26B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21</w:t>
            </w:r>
          </w:p>
        </w:tc>
        <w:tc>
          <w:tcPr>
            <w:tcW w:w="6406" w:type="dxa"/>
            <w:tcBorders>
              <w:tl2br w:val="nil"/>
              <w:tr2bl w:val="nil"/>
            </w:tcBorders>
            <w:vAlign w:val="center"/>
          </w:tcPr>
          <w:p w14:paraId="2F7511F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优力胜邦质量检测（上海）有限公司（平福路）</w:t>
            </w:r>
          </w:p>
        </w:tc>
        <w:tc>
          <w:tcPr>
            <w:tcW w:w="1701" w:type="dxa"/>
            <w:tcBorders>
              <w:tl2br w:val="nil"/>
              <w:tr2bl w:val="nil"/>
            </w:tcBorders>
            <w:vAlign w:val="center"/>
          </w:tcPr>
          <w:p w14:paraId="3B7EB76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A99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E8246C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22</w:t>
            </w:r>
          </w:p>
        </w:tc>
        <w:tc>
          <w:tcPr>
            <w:tcW w:w="6406" w:type="dxa"/>
            <w:tcBorders>
              <w:tl2br w:val="nil"/>
              <w:tr2bl w:val="nil"/>
            </w:tcBorders>
            <w:vAlign w:val="center"/>
          </w:tcPr>
          <w:p w14:paraId="18A65C1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上海世通检测技术服务有限公司</w:t>
            </w:r>
          </w:p>
        </w:tc>
        <w:tc>
          <w:tcPr>
            <w:tcW w:w="1701" w:type="dxa"/>
            <w:tcBorders>
              <w:tl2br w:val="nil"/>
              <w:tr2bl w:val="nil"/>
            </w:tcBorders>
            <w:vAlign w:val="center"/>
          </w:tcPr>
          <w:p w14:paraId="6CEDB58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E9D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6DF9F4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23</w:t>
            </w:r>
          </w:p>
        </w:tc>
        <w:tc>
          <w:tcPr>
            <w:tcW w:w="6406" w:type="dxa"/>
            <w:tcBorders>
              <w:tl2br w:val="nil"/>
              <w:tr2bl w:val="nil"/>
            </w:tcBorders>
            <w:vAlign w:val="center"/>
          </w:tcPr>
          <w:p w14:paraId="63F1FBA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颛泓（上海）测试技术服务有限公司</w:t>
            </w:r>
          </w:p>
        </w:tc>
        <w:tc>
          <w:tcPr>
            <w:tcW w:w="1701" w:type="dxa"/>
            <w:tcBorders>
              <w:tl2br w:val="nil"/>
              <w:tr2bl w:val="nil"/>
            </w:tcBorders>
            <w:vAlign w:val="center"/>
          </w:tcPr>
          <w:p w14:paraId="6CBB4DB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E13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7F6A90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24</w:t>
            </w:r>
          </w:p>
        </w:tc>
        <w:tc>
          <w:tcPr>
            <w:tcW w:w="6406" w:type="dxa"/>
            <w:tcBorders>
              <w:tl2br w:val="nil"/>
              <w:tr2bl w:val="nil"/>
            </w:tcBorders>
            <w:vAlign w:val="center"/>
          </w:tcPr>
          <w:p w14:paraId="569A179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广检检测技术（上海）有限公司</w:t>
            </w:r>
          </w:p>
        </w:tc>
        <w:tc>
          <w:tcPr>
            <w:tcW w:w="1701" w:type="dxa"/>
            <w:tcBorders>
              <w:tl2br w:val="nil"/>
              <w:tr2bl w:val="nil"/>
            </w:tcBorders>
            <w:vAlign w:val="center"/>
          </w:tcPr>
          <w:p w14:paraId="5A0F3D4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C8A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41F387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25</w:t>
            </w:r>
          </w:p>
        </w:tc>
        <w:tc>
          <w:tcPr>
            <w:tcW w:w="6406" w:type="dxa"/>
            <w:tcBorders>
              <w:tl2br w:val="nil"/>
              <w:tr2bl w:val="nil"/>
            </w:tcBorders>
            <w:vAlign w:val="center"/>
          </w:tcPr>
          <w:p w14:paraId="245A759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英格尔检测技术服务（上海）有限公司（瓶北路）</w:t>
            </w:r>
          </w:p>
        </w:tc>
        <w:tc>
          <w:tcPr>
            <w:tcW w:w="1701" w:type="dxa"/>
            <w:tcBorders>
              <w:tl2br w:val="nil"/>
              <w:tr2bl w:val="nil"/>
            </w:tcBorders>
            <w:vAlign w:val="center"/>
          </w:tcPr>
          <w:p w14:paraId="115BC21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3F4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C4D083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26</w:t>
            </w:r>
          </w:p>
        </w:tc>
        <w:tc>
          <w:tcPr>
            <w:tcW w:w="6406" w:type="dxa"/>
            <w:tcBorders>
              <w:tl2br w:val="nil"/>
              <w:tr2bl w:val="nil"/>
            </w:tcBorders>
            <w:vAlign w:val="center"/>
          </w:tcPr>
          <w:p w14:paraId="695E548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莱茵技术（上海）有限公司</w:t>
            </w:r>
          </w:p>
        </w:tc>
        <w:tc>
          <w:tcPr>
            <w:tcW w:w="1701" w:type="dxa"/>
            <w:tcBorders>
              <w:tl2br w:val="nil"/>
              <w:tr2bl w:val="nil"/>
            </w:tcBorders>
            <w:vAlign w:val="center"/>
          </w:tcPr>
          <w:p w14:paraId="73A088E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E3D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9FCEFD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27</w:t>
            </w:r>
          </w:p>
        </w:tc>
        <w:tc>
          <w:tcPr>
            <w:tcW w:w="6406" w:type="dxa"/>
            <w:tcBorders>
              <w:tl2br w:val="nil"/>
              <w:tr2bl w:val="nil"/>
            </w:tcBorders>
            <w:vAlign w:val="center"/>
          </w:tcPr>
          <w:p w14:paraId="4696527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上海标检产品检测有限公司</w:t>
            </w:r>
          </w:p>
        </w:tc>
        <w:tc>
          <w:tcPr>
            <w:tcW w:w="1701" w:type="dxa"/>
            <w:tcBorders>
              <w:tl2br w:val="nil"/>
              <w:tr2bl w:val="nil"/>
            </w:tcBorders>
            <w:vAlign w:val="center"/>
          </w:tcPr>
          <w:p w14:paraId="1B39DFB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208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19C4E5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28</w:t>
            </w:r>
          </w:p>
        </w:tc>
        <w:tc>
          <w:tcPr>
            <w:tcW w:w="6406" w:type="dxa"/>
            <w:tcBorders>
              <w:tl2br w:val="nil"/>
              <w:tr2bl w:val="nil"/>
            </w:tcBorders>
            <w:vAlign w:val="center"/>
          </w:tcPr>
          <w:p w14:paraId="171D428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上海海关机电产品检测技术中心</w:t>
            </w:r>
          </w:p>
        </w:tc>
        <w:tc>
          <w:tcPr>
            <w:tcW w:w="1701" w:type="dxa"/>
            <w:tcBorders>
              <w:tl2br w:val="nil"/>
              <w:tr2bl w:val="nil"/>
            </w:tcBorders>
            <w:vAlign w:val="center"/>
          </w:tcPr>
          <w:p w14:paraId="7C904AE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自愿参加</w:t>
            </w:r>
          </w:p>
        </w:tc>
      </w:tr>
      <w:tr w14:paraId="32CA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289183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29</w:t>
            </w:r>
          </w:p>
        </w:tc>
        <w:tc>
          <w:tcPr>
            <w:tcW w:w="6406" w:type="dxa"/>
            <w:tcBorders>
              <w:tl2br w:val="nil"/>
              <w:tr2bl w:val="nil"/>
            </w:tcBorders>
            <w:vAlign w:val="center"/>
          </w:tcPr>
          <w:p w14:paraId="5024AD6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浙江方圆检测集团股份有限公司</w:t>
            </w:r>
          </w:p>
        </w:tc>
        <w:tc>
          <w:tcPr>
            <w:tcW w:w="1701" w:type="dxa"/>
            <w:tcBorders>
              <w:tl2br w:val="nil"/>
              <w:tr2bl w:val="nil"/>
            </w:tcBorders>
            <w:vAlign w:val="center"/>
          </w:tcPr>
          <w:p w14:paraId="63A2D5F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自愿参加</w:t>
            </w:r>
          </w:p>
        </w:tc>
      </w:tr>
      <w:tr w14:paraId="24A8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5E16A6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30</w:t>
            </w:r>
          </w:p>
        </w:tc>
        <w:tc>
          <w:tcPr>
            <w:tcW w:w="6406" w:type="dxa"/>
            <w:tcBorders>
              <w:tl2br w:val="nil"/>
              <w:tr2bl w:val="nil"/>
            </w:tcBorders>
            <w:vAlign w:val="center"/>
          </w:tcPr>
          <w:p w14:paraId="20F4885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宁波市产品食品质量检验研究院（宁波市纤维检验所）</w:t>
            </w:r>
          </w:p>
        </w:tc>
        <w:tc>
          <w:tcPr>
            <w:tcW w:w="1701" w:type="dxa"/>
            <w:tcBorders>
              <w:tl2br w:val="nil"/>
              <w:tr2bl w:val="nil"/>
            </w:tcBorders>
            <w:vAlign w:val="center"/>
          </w:tcPr>
          <w:p w14:paraId="70A345D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自愿参加</w:t>
            </w:r>
          </w:p>
        </w:tc>
      </w:tr>
    </w:tbl>
    <w:p w14:paraId="5425FB9B">
      <w:pPr>
        <w:autoSpaceDE w:val="0"/>
        <w:autoSpaceDN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注：“自愿参加”表示非上海市资质认定的项目、参数。</w:t>
      </w:r>
    </w:p>
    <w:p w14:paraId="519E2C82">
      <w:pPr>
        <w:tabs>
          <w:tab w:val="left" w:pos="790"/>
          <w:tab w:val="left" w:pos="948"/>
        </w:tabs>
        <w:overflowPunct w:val="0"/>
        <w:adjustRightInd w:val="0"/>
        <w:snapToGrid w:val="0"/>
        <w:spacing w:line="336" w:lineRule="auto"/>
        <w:rPr>
          <w:rFonts w:ascii="仿宋_GB2312" w:hAnsi="宋体" w:eastAsia="仿宋_GB2312" w:cs="仿宋_GB2312"/>
          <w:sz w:val="32"/>
          <w:szCs w:val="30"/>
        </w:rPr>
      </w:pPr>
      <w:bookmarkStart w:id="13" w:name="_Hlk151133444"/>
    </w:p>
    <w:p w14:paraId="3825DE63">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二、消毒餐具用阴离子合成洗涤剂的测定</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0BC8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61A9DCD3">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6406" w:type="dxa"/>
            <w:tcBorders>
              <w:tl2br w:val="nil"/>
              <w:tr2bl w:val="nil"/>
            </w:tcBorders>
            <w:vAlign w:val="center"/>
          </w:tcPr>
          <w:p w14:paraId="2700FD24">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参加机构名称</w:t>
            </w:r>
          </w:p>
        </w:tc>
        <w:tc>
          <w:tcPr>
            <w:tcW w:w="1701" w:type="dxa"/>
            <w:tcBorders>
              <w:tl2br w:val="nil"/>
              <w:tr2bl w:val="nil"/>
            </w:tcBorders>
            <w:vAlign w:val="center"/>
          </w:tcPr>
          <w:p w14:paraId="501E35C6">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备注</w:t>
            </w:r>
          </w:p>
        </w:tc>
      </w:tr>
      <w:tr w14:paraId="56EB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BBFC26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w:t>
            </w:r>
          </w:p>
        </w:tc>
        <w:tc>
          <w:tcPr>
            <w:tcW w:w="6406" w:type="dxa"/>
            <w:tcBorders>
              <w:tl2br w:val="nil"/>
              <w:tr2bl w:val="nil"/>
            </w:tcBorders>
            <w:vAlign w:val="center"/>
          </w:tcPr>
          <w:p w14:paraId="717FE3D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中国检验认证集团上海有限公司</w:t>
            </w:r>
          </w:p>
        </w:tc>
        <w:tc>
          <w:tcPr>
            <w:tcW w:w="1701" w:type="dxa"/>
            <w:tcBorders>
              <w:tl2br w:val="nil"/>
              <w:tr2bl w:val="nil"/>
            </w:tcBorders>
            <w:vAlign w:val="center"/>
          </w:tcPr>
          <w:p w14:paraId="3D2E234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CA1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D5A900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w:t>
            </w:r>
          </w:p>
        </w:tc>
        <w:tc>
          <w:tcPr>
            <w:tcW w:w="6406" w:type="dxa"/>
            <w:tcBorders>
              <w:tl2br w:val="nil"/>
              <w:tr2bl w:val="nil"/>
            </w:tcBorders>
            <w:vAlign w:val="center"/>
          </w:tcPr>
          <w:p w14:paraId="0D4D4EA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上海格瑞产品检测有限公司</w:t>
            </w:r>
          </w:p>
        </w:tc>
        <w:tc>
          <w:tcPr>
            <w:tcW w:w="1701" w:type="dxa"/>
            <w:tcBorders>
              <w:tl2br w:val="nil"/>
              <w:tr2bl w:val="nil"/>
            </w:tcBorders>
            <w:vAlign w:val="center"/>
          </w:tcPr>
          <w:p w14:paraId="0E1B613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1BD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0E726A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w:t>
            </w:r>
          </w:p>
        </w:tc>
        <w:tc>
          <w:tcPr>
            <w:tcW w:w="6406" w:type="dxa"/>
            <w:tcBorders>
              <w:tl2br w:val="nil"/>
              <w:tr2bl w:val="nil"/>
            </w:tcBorders>
            <w:vAlign w:val="center"/>
          </w:tcPr>
          <w:p w14:paraId="30EC13F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实朴检测技术（上海）股份有限公司</w:t>
            </w:r>
          </w:p>
        </w:tc>
        <w:tc>
          <w:tcPr>
            <w:tcW w:w="1701" w:type="dxa"/>
            <w:tcBorders>
              <w:tl2br w:val="nil"/>
              <w:tr2bl w:val="nil"/>
            </w:tcBorders>
            <w:vAlign w:val="center"/>
          </w:tcPr>
          <w:p w14:paraId="6FF79C4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D6D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594F33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w:t>
            </w:r>
          </w:p>
        </w:tc>
        <w:tc>
          <w:tcPr>
            <w:tcW w:w="6406" w:type="dxa"/>
            <w:tcBorders>
              <w:tl2br w:val="nil"/>
              <w:tr2bl w:val="nil"/>
            </w:tcBorders>
            <w:vAlign w:val="center"/>
          </w:tcPr>
          <w:p w14:paraId="337627C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上海市质量监督检验技术研究院</w:t>
            </w:r>
          </w:p>
        </w:tc>
        <w:tc>
          <w:tcPr>
            <w:tcW w:w="1701" w:type="dxa"/>
            <w:tcBorders>
              <w:tl2br w:val="nil"/>
              <w:tr2bl w:val="nil"/>
            </w:tcBorders>
            <w:vAlign w:val="center"/>
          </w:tcPr>
          <w:p w14:paraId="4A5CF25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33A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F5730C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w:t>
            </w:r>
          </w:p>
        </w:tc>
        <w:tc>
          <w:tcPr>
            <w:tcW w:w="6406" w:type="dxa"/>
            <w:tcBorders>
              <w:tl2br w:val="nil"/>
              <w:tr2bl w:val="nil"/>
            </w:tcBorders>
            <w:vAlign w:val="center"/>
          </w:tcPr>
          <w:p w14:paraId="68F3AAD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上海华测品标检测技术有限公司</w:t>
            </w:r>
          </w:p>
        </w:tc>
        <w:tc>
          <w:tcPr>
            <w:tcW w:w="1701" w:type="dxa"/>
            <w:tcBorders>
              <w:tl2br w:val="nil"/>
              <w:tr2bl w:val="nil"/>
            </w:tcBorders>
            <w:vAlign w:val="center"/>
          </w:tcPr>
          <w:p w14:paraId="599648C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B66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EC4E44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w:t>
            </w:r>
          </w:p>
        </w:tc>
        <w:tc>
          <w:tcPr>
            <w:tcW w:w="6406" w:type="dxa"/>
            <w:tcBorders>
              <w:tl2br w:val="nil"/>
              <w:tr2bl w:val="nil"/>
            </w:tcBorders>
            <w:vAlign w:val="center"/>
          </w:tcPr>
          <w:p w14:paraId="50D4791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广检检测技术（上海）有限公司</w:t>
            </w:r>
          </w:p>
        </w:tc>
        <w:tc>
          <w:tcPr>
            <w:tcW w:w="1701" w:type="dxa"/>
            <w:tcBorders>
              <w:tl2br w:val="nil"/>
              <w:tr2bl w:val="nil"/>
            </w:tcBorders>
            <w:vAlign w:val="center"/>
          </w:tcPr>
          <w:p w14:paraId="68D9973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558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7A2930F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w:t>
            </w:r>
          </w:p>
        </w:tc>
        <w:tc>
          <w:tcPr>
            <w:tcW w:w="6406" w:type="dxa"/>
            <w:tcBorders>
              <w:tl2br w:val="nil"/>
              <w:tr2bl w:val="nil"/>
            </w:tcBorders>
            <w:vAlign w:val="center"/>
          </w:tcPr>
          <w:p w14:paraId="4B6B480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上海市青浦食品药品检验所</w:t>
            </w:r>
          </w:p>
        </w:tc>
        <w:tc>
          <w:tcPr>
            <w:tcW w:w="1701" w:type="dxa"/>
            <w:tcBorders>
              <w:tl2br w:val="nil"/>
              <w:tr2bl w:val="nil"/>
            </w:tcBorders>
            <w:vAlign w:val="center"/>
          </w:tcPr>
          <w:p w14:paraId="4F58963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F0B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71BE9C1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8</w:t>
            </w:r>
          </w:p>
        </w:tc>
        <w:tc>
          <w:tcPr>
            <w:tcW w:w="6406" w:type="dxa"/>
            <w:tcBorders>
              <w:tl2br w:val="nil"/>
              <w:tr2bl w:val="nil"/>
            </w:tcBorders>
            <w:vAlign w:val="center"/>
          </w:tcPr>
          <w:p w14:paraId="56109D4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上海市农药研究所有限公司</w:t>
            </w:r>
          </w:p>
        </w:tc>
        <w:tc>
          <w:tcPr>
            <w:tcW w:w="1701" w:type="dxa"/>
            <w:tcBorders>
              <w:tl2br w:val="nil"/>
              <w:tr2bl w:val="nil"/>
            </w:tcBorders>
            <w:vAlign w:val="center"/>
          </w:tcPr>
          <w:p w14:paraId="3C1DBEB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44D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628374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9</w:t>
            </w:r>
          </w:p>
        </w:tc>
        <w:tc>
          <w:tcPr>
            <w:tcW w:w="6406" w:type="dxa"/>
            <w:tcBorders>
              <w:tl2br w:val="nil"/>
              <w:tr2bl w:val="nil"/>
            </w:tcBorders>
            <w:vAlign w:val="center"/>
          </w:tcPr>
          <w:p w14:paraId="1AC9F6A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上海必诺检测技术服务有限公司</w:t>
            </w:r>
          </w:p>
        </w:tc>
        <w:tc>
          <w:tcPr>
            <w:tcW w:w="1701" w:type="dxa"/>
            <w:tcBorders>
              <w:tl2br w:val="nil"/>
              <w:tr2bl w:val="nil"/>
            </w:tcBorders>
            <w:vAlign w:val="center"/>
          </w:tcPr>
          <w:p w14:paraId="0353D6F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04F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B8FE06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10</w:t>
            </w:r>
          </w:p>
        </w:tc>
        <w:tc>
          <w:tcPr>
            <w:tcW w:w="6406" w:type="dxa"/>
            <w:tcBorders>
              <w:tl2br w:val="nil"/>
              <w:tr2bl w:val="nil"/>
            </w:tcBorders>
            <w:vAlign w:val="center"/>
          </w:tcPr>
          <w:p w14:paraId="08DA14E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普研（上海）标准技术服务有限公司</w:t>
            </w:r>
          </w:p>
        </w:tc>
        <w:tc>
          <w:tcPr>
            <w:tcW w:w="1701" w:type="dxa"/>
            <w:tcBorders>
              <w:tl2br w:val="nil"/>
              <w:tr2bl w:val="nil"/>
            </w:tcBorders>
            <w:vAlign w:val="center"/>
          </w:tcPr>
          <w:p w14:paraId="03A3560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0BC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A88C76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11</w:t>
            </w:r>
          </w:p>
        </w:tc>
        <w:tc>
          <w:tcPr>
            <w:tcW w:w="6406" w:type="dxa"/>
            <w:tcBorders>
              <w:tl2br w:val="nil"/>
              <w:tr2bl w:val="nil"/>
            </w:tcBorders>
            <w:vAlign w:val="center"/>
          </w:tcPr>
          <w:p w14:paraId="6421172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谱尼测试集团上海有限公司</w:t>
            </w:r>
          </w:p>
        </w:tc>
        <w:tc>
          <w:tcPr>
            <w:tcW w:w="1701" w:type="dxa"/>
            <w:tcBorders>
              <w:tl2br w:val="nil"/>
              <w:tr2bl w:val="nil"/>
            </w:tcBorders>
            <w:vAlign w:val="center"/>
          </w:tcPr>
          <w:p w14:paraId="5C8BB82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3E7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A8F621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12</w:t>
            </w:r>
          </w:p>
        </w:tc>
        <w:tc>
          <w:tcPr>
            <w:tcW w:w="6406" w:type="dxa"/>
            <w:tcBorders>
              <w:tl2br w:val="nil"/>
              <w:tr2bl w:val="nil"/>
            </w:tcBorders>
            <w:vAlign w:val="center"/>
          </w:tcPr>
          <w:p w14:paraId="426E035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上海微谱检测认证有限公司</w:t>
            </w:r>
          </w:p>
        </w:tc>
        <w:tc>
          <w:tcPr>
            <w:tcW w:w="1701" w:type="dxa"/>
            <w:tcBorders>
              <w:tl2br w:val="nil"/>
              <w:tr2bl w:val="nil"/>
            </w:tcBorders>
            <w:vAlign w:val="center"/>
          </w:tcPr>
          <w:p w14:paraId="18CE349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657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C00E7F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13</w:t>
            </w:r>
          </w:p>
        </w:tc>
        <w:tc>
          <w:tcPr>
            <w:tcW w:w="6406" w:type="dxa"/>
            <w:tcBorders>
              <w:tl2br w:val="nil"/>
              <w:tr2bl w:val="nil"/>
            </w:tcBorders>
            <w:vAlign w:val="center"/>
          </w:tcPr>
          <w:p w14:paraId="0DEF8EA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上海标检产品检测有限公司</w:t>
            </w:r>
          </w:p>
        </w:tc>
        <w:tc>
          <w:tcPr>
            <w:tcW w:w="1701" w:type="dxa"/>
            <w:tcBorders>
              <w:tl2br w:val="nil"/>
              <w:tr2bl w:val="nil"/>
            </w:tcBorders>
            <w:vAlign w:val="center"/>
          </w:tcPr>
          <w:p w14:paraId="0502C18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218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F2FA0F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14</w:t>
            </w:r>
          </w:p>
        </w:tc>
        <w:tc>
          <w:tcPr>
            <w:tcW w:w="6406" w:type="dxa"/>
            <w:tcBorders>
              <w:tl2br w:val="nil"/>
              <w:tr2bl w:val="nil"/>
            </w:tcBorders>
            <w:vAlign w:val="center"/>
          </w:tcPr>
          <w:p w14:paraId="2C5EAED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上海天祥质量技术服务有限公司</w:t>
            </w:r>
          </w:p>
        </w:tc>
        <w:tc>
          <w:tcPr>
            <w:tcW w:w="1701" w:type="dxa"/>
            <w:tcBorders>
              <w:tl2br w:val="nil"/>
              <w:tr2bl w:val="nil"/>
            </w:tcBorders>
            <w:vAlign w:val="center"/>
          </w:tcPr>
          <w:p w14:paraId="7A65052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3DE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16CB56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15</w:t>
            </w:r>
          </w:p>
        </w:tc>
        <w:tc>
          <w:tcPr>
            <w:tcW w:w="6406" w:type="dxa"/>
            <w:tcBorders>
              <w:tl2br w:val="nil"/>
              <w:tr2bl w:val="nil"/>
            </w:tcBorders>
            <w:vAlign w:val="center"/>
          </w:tcPr>
          <w:p w14:paraId="01DF448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通标标准技术服务（上海）有限公司</w:t>
            </w:r>
          </w:p>
        </w:tc>
        <w:tc>
          <w:tcPr>
            <w:tcW w:w="1701" w:type="dxa"/>
            <w:tcBorders>
              <w:tl2br w:val="nil"/>
              <w:tr2bl w:val="nil"/>
            </w:tcBorders>
            <w:vAlign w:val="center"/>
          </w:tcPr>
          <w:p w14:paraId="3762D4A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AE6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7FC1C8E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16</w:t>
            </w:r>
          </w:p>
        </w:tc>
        <w:tc>
          <w:tcPr>
            <w:tcW w:w="6406" w:type="dxa"/>
            <w:tcBorders>
              <w:tl2br w:val="nil"/>
              <w:tr2bl w:val="nil"/>
            </w:tcBorders>
            <w:vAlign w:val="center"/>
          </w:tcPr>
          <w:p w14:paraId="2D4E2AD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中检科（上海）测试技术有限公司</w:t>
            </w:r>
          </w:p>
        </w:tc>
        <w:tc>
          <w:tcPr>
            <w:tcW w:w="1701" w:type="dxa"/>
            <w:tcBorders>
              <w:tl2br w:val="nil"/>
              <w:tr2bl w:val="nil"/>
            </w:tcBorders>
            <w:vAlign w:val="center"/>
          </w:tcPr>
          <w:p w14:paraId="20FDDE5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6B7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09A5319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17</w:t>
            </w:r>
          </w:p>
        </w:tc>
        <w:tc>
          <w:tcPr>
            <w:tcW w:w="6406" w:type="dxa"/>
            <w:tcBorders>
              <w:tl2br w:val="nil"/>
              <w:tr2bl w:val="nil"/>
            </w:tcBorders>
            <w:vAlign w:val="center"/>
          </w:tcPr>
          <w:p w14:paraId="0534B45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上海微谱检测科技集团股份有限公司</w:t>
            </w:r>
          </w:p>
        </w:tc>
        <w:tc>
          <w:tcPr>
            <w:tcW w:w="1701" w:type="dxa"/>
            <w:tcBorders>
              <w:tl2br w:val="nil"/>
              <w:tr2bl w:val="nil"/>
            </w:tcBorders>
            <w:vAlign w:val="center"/>
          </w:tcPr>
          <w:p w14:paraId="59C01D4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DB8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1B55D9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18</w:t>
            </w:r>
          </w:p>
        </w:tc>
        <w:tc>
          <w:tcPr>
            <w:tcW w:w="6406" w:type="dxa"/>
            <w:tcBorders>
              <w:tl2br w:val="nil"/>
              <w:tr2bl w:val="nil"/>
            </w:tcBorders>
            <w:vAlign w:val="center"/>
          </w:tcPr>
          <w:p w14:paraId="5E3DBF3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上海源本食品质量检验有限公司（上海市营养食品质量监督检验站）</w:t>
            </w:r>
          </w:p>
        </w:tc>
        <w:tc>
          <w:tcPr>
            <w:tcW w:w="1701" w:type="dxa"/>
            <w:tcBorders>
              <w:tl2br w:val="nil"/>
              <w:tr2bl w:val="nil"/>
            </w:tcBorders>
            <w:vAlign w:val="center"/>
          </w:tcPr>
          <w:p w14:paraId="00A72E3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C2D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4969FF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19</w:t>
            </w:r>
          </w:p>
        </w:tc>
        <w:tc>
          <w:tcPr>
            <w:tcW w:w="6406" w:type="dxa"/>
            <w:tcBorders>
              <w:tl2br w:val="nil"/>
              <w:tr2bl w:val="nil"/>
            </w:tcBorders>
            <w:vAlign w:val="center"/>
          </w:tcPr>
          <w:p w14:paraId="34922B1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上海市松江食品药品检验所</w:t>
            </w:r>
          </w:p>
        </w:tc>
        <w:tc>
          <w:tcPr>
            <w:tcW w:w="1701" w:type="dxa"/>
            <w:tcBorders>
              <w:tl2br w:val="nil"/>
              <w:tr2bl w:val="nil"/>
            </w:tcBorders>
            <w:vAlign w:val="center"/>
          </w:tcPr>
          <w:p w14:paraId="1F01689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E86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71BACD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20</w:t>
            </w:r>
          </w:p>
        </w:tc>
        <w:tc>
          <w:tcPr>
            <w:tcW w:w="6406" w:type="dxa"/>
            <w:tcBorders>
              <w:tl2br w:val="nil"/>
              <w:tr2bl w:val="nil"/>
            </w:tcBorders>
            <w:vAlign w:val="center"/>
          </w:tcPr>
          <w:p w14:paraId="506B563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上海市浦东食品药品检验所</w:t>
            </w:r>
          </w:p>
        </w:tc>
        <w:tc>
          <w:tcPr>
            <w:tcW w:w="1701" w:type="dxa"/>
            <w:tcBorders>
              <w:tl2br w:val="nil"/>
              <w:tr2bl w:val="nil"/>
            </w:tcBorders>
            <w:vAlign w:val="center"/>
          </w:tcPr>
          <w:p w14:paraId="612B39D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9A5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EEB96A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21</w:t>
            </w:r>
          </w:p>
        </w:tc>
        <w:tc>
          <w:tcPr>
            <w:tcW w:w="6406" w:type="dxa"/>
            <w:tcBorders>
              <w:tl2br w:val="nil"/>
              <w:tr2bl w:val="nil"/>
            </w:tcBorders>
            <w:vAlign w:val="center"/>
          </w:tcPr>
          <w:p w14:paraId="7729B62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上海淼润检测技术有限公司</w:t>
            </w:r>
          </w:p>
        </w:tc>
        <w:tc>
          <w:tcPr>
            <w:tcW w:w="1701" w:type="dxa"/>
            <w:tcBorders>
              <w:tl2br w:val="nil"/>
              <w:tr2bl w:val="nil"/>
            </w:tcBorders>
            <w:vAlign w:val="center"/>
          </w:tcPr>
          <w:p w14:paraId="5FAF0CC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87C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643880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22</w:t>
            </w:r>
          </w:p>
        </w:tc>
        <w:tc>
          <w:tcPr>
            <w:tcW w:w="6406" w:type="dxa"/>
            <w:tcBorders>
              <w:tl2br w:val="nil"/>
              <w:tr2bl w:val="nil"/>
            </w:tcBorders>
            <w:vAlign w:val="center"/>
          </w:tcPr>
          <w:p w14:paraId="3E29153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诺安实力可商品检验（上海）有限公司</w:t>
            </w:r>
          </w:p>
        </w:tc>
        <w:tc>
          <w:tcPr>
            <w:tcW w:w="1701" w:type="dxa"/>
            <w:tcBorders>
              <w:tl2br w:val="nil"/>
              <w:tr2bl w:val="nil"/>
            </w:tcBorders>
            <w:vAlign w:val="center"/>
          </w:tcPr>
          <w:p w14:paraId="07438B9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42C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1A4EA0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23</w:t>
            </w:r>
          </w:p>
        </w:tc>
        <w:tc>
          <w:tcPr>
            <w:tcW w:w="6406" w:type="dxa"/>
            <w:tcBorders>
              <w:tl2br w:val="nil"/>
              <w:tr2bl w:val="nil"/>
            </w:tcBorders>
            <w:vAlign w:val="center"/>
          </w:tcPr>
          <w:p w14:paraId="05A0704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上海国锦标准技术服务有限公司</w:t>
            </w:r>
          </w:p>
        </w:tc>
        <w:tc>
          <w:tcPr>
            <w:tcW w:w="1701" w:type="dxa"/>
            <w:tcBorders>
              <w:tl2br w:val="nil"/>
              <w:tr2bl w:val="nil"/>
            </w:tcBorders>
            <w:vAlign w:val="center"/>
          </w:tcPr>
          <w:p w14:paraId="7D5FAD4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896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225E17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24</w:t>
            </w:r>
          </w:p>
        </w:tc>
        <w:tc>
          <w:tcPr>
            <w:tcW w:w="6406" w:type="dxa"/>
            <w:tcBorders>
              <w:tl2br w:val="nil"/>
              <w:tr2bl w:val="nil"/>
            </w:tcBorders>
            <w:vAlign w:val="center"/>
          </w:tcPr>
          <w:p w14:paraId="4F7ADD7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上海思禾环境技术有限公司</w:t>
            </w:r>
          </w:p>
        </w:tc>
        <w:tc>
          <w:tcPr>
            <w:tcW w:w="1701" w:type="dxa"/>
            <w:tcBorders>
              <w:tl2br w:val="nil"/>
              <w:tr2bl w:val="nil"/>
            </w:tcBorders>
            <w:vAlign w:val="center"/>
          </w:tcPr>
          <w:p w14:paraId="52EAC32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664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5B32DE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25</w:t>
            </w:r>
          </w:p>
        </w:tc>
        <w:tc>
          <w:tcPr>
            <w:tcW w:w="6406" w:type="dxa"/>
            <w:tcBorders>
              <w:tl2br w:val="nil"/>
              <w:tr2bl w:val="nil"/>
            </w:tcBorders>
            <w:vAlign w:val="center"/>
          </w:tcPr>
          <w:p w14:paraId="2DEB62C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上海安永检测技术有限公司</w:t>
            </w:r>
          </w:p>
        </w:tc>
        <w:tc>
          <w:tcPr>
            <w:tcW w:w="1701" w:type="dxa"/>
            <w:tcBorders>
              <w:tl2br w:val="nil"/>
              <w:tr2bl w:val="nil"/>
            </w:tcBorders>
            <w:vAlign w:val="center"/>
          </w:tcPr>
          <w:p w14:paraId="3A45A77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A12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44DD93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26</w:t>
            </w:r>
          </w:p>
        </w:tc>
        <w:tc>
          <w:tcPr>
            <w:tcW w:w="6406" w:type="dxa"/>
            <w:tcBorders>
              <w:tl2br w:val="nil"/>
              <w:tr2bl w:val="nil"/>
            </w:tcBorders>
            <w:vAlign w:val="center"/>
          </w:tcPr>
          <w:p w14:paraId="0F98307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南德商品检测（上海）有限公司</w:t>
            </w:r>
          </w:p>
        </w:tc>
        <w:tc>
          <w:tcPr>
            <w:tcW w:w="1701" w:type="dxa"/>
            <w:tcBorders>
              <w:tl2br w:val="nil"/>
              <w:tr2bl w:val="nil"/>
            </w:tcBorders>
            <w:vAlign w:val="center"/>
          </w:tcPr>
          <w:p w14:paraId="520121D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724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829054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27</w:t>
            </w:r>
          </w:p>
        </w:tc>
        <w:tc>
          <w:tcPr>
            <w:tcW w:w="6406" w:type="dxa"/>
            <w:tcBorders>
              <w:tl2br w:val="nil"/>
              <w:tr2bl w:val="nil"/>
            </w:tcBorders>
            <w:vAlign w:val="center"/>
          </w:tcPr>
          <w:p w14:paraId="3EFFBF5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上海市食品研究所有限公司</w:t>
            </w:r>
          </w:p>
        </w:tc>
        <w:tc>
          <w:tcPr>
            <w:tcW w:w="1701" w:type="dxa"/>
            <w:tcBorders>
              <w:tl2br w:val="nil"/>
              <w:tr2bl w:val="nil"/>
            </w:tcBorders>
            <w:vAlign w:val="center"/>
          </w:tcPr>
          <w:p w14:paraId="5727F7F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90D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207147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28</w:t>
            </w:r>
          </w:p>
        </w:tc>
        <w:tc>
          <w:tcPr>
            <w:tcW w:w="6406" w:type="dxa"/>
            <w:tcBorders>
              <w:tl2br w:val="nil"/>
              <w:tr2bl w:val="nil"/>
            </w:tcBorders>
            <w:vAlign w:val="center"/>
          </w:tcPr>
          <w:p w14:paraId="4A25956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上海奥来元检测有限公司</w:t>
            </w:r>
          </w:p>
        </w:tc>
        <w:tc>
          <w:tcPr>
            <w:tcW w:w="1701" w:type="dxa"/>
            <w:tcBorders>
              <w:tl2br w:val="nil"/>
              <w:tr2bl w:val="nil"/>
            </w:tcBorders>
            <w:vAlign w:val="center"/>
          </w:tcPr>
          <w:p w14:paraId="37C8E2B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D70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46C2146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29</w:t>
            </w:r>
          </w:p>
        </w:tc>
        <w:tc>
          <w:tcPr>
            <w:tcW w:w="6406" w:type="dxa"/>
            <w:tcBorders>
              <w:tl2br w:val="nil"/>
              <w:tr2bl w:val="nil"/>
            </w:tcBorders>
            <w:vAlign w:val="center"/>
          </w:tcPr>
          <w:p w14:paraId="6D4699F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品测（上海）检测科技有限公司</w:t>
            </w:r>
          </w:p>
        </w:tc>
        <w:tc>
          <w:tcPr>
            <w:tcW w:w="1701" w:type="dxa"/>
            <w:tcBorders>
              <w:tl2br w:val="nil"/>
              <w:tr2bl w:val="nil"/>
            </w:tcBorders>
            <w:vAlign w:val="center"/>
          </w:tcPr>
          <w:p w14:paraId="38A0E0D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1EC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1B062A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30</w:t>
            </w:r>
          </w:p>
        </w:tc>
        <w:tc>
          <w:tcPr>
            <w:tcW w:w="6406" w:type="dxa"/>
            <w:tcBorders>
              <w:tl2br w:val="nil"/>
              <w:tr2bl w:val="nil"/>
            </w:tcBorders>
            <w:vAlign w:val="center"/>
          </w:tcPr>
          <w:p w14:paraId="0D02346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上海市金山区计量质量检测所</w:t>
            </w:r>
          </w:p>
        </w:tc>
        <w:tc>
          <w:tcPr>
            <w:tcW w:w="1701" w:type="dxa"/>
            <w:tcBorders>
              <w:tl2br w:val="nil"/>
              <w:tr2bl w:val="nil"/>
            </w:tcBorders>
          </w:tcPr>
          <w:p w14:paraId="6273555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2F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A4CF5F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31</w:t>
            </w:r>
          </w:p>
        </w:tc>
        <w:tc>
          <w:tcPr>
            <w:tcW w:w="6406" w:type="dxa"/>
            <w:tcBorders>
              <w:tl2br w:val="nil"/>
              <w:tr2bl w:val="nil"/>
            </w:tcBorders>
            <w:vAlign w:val="center"/>
          </w:tcPr>
          <w:p w14:paraId="7F66579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上海德诺产品检测有限公司</w:t>
            </w:r>
          </w:p>
        </w:tc>
        <w:tc>
          <w:tcPr>
            <w:tcW w:w="1701" w:type="dxa"/>
            <w:tcBorders>
              <w:tl2br w:val="nil"/>
              <w:tr2bl w:val="nil"/>
            </w:tcBorders>
          </w:tcPr>
          <w:p w14:paraId="3D4D120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FE4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B81086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32</w:t>
            </w:r>
          </w:p>
        </w:tc>
        <w:tc>
          <w:tcPr>
            <w:tcW w:w="6406" w:type="dxa"/>
            <w:tcBorders>
              <w:tl2br w:val="nil"/>
              <w:tr2bl w:val="nil"/>
            </w:tcBorders>
            <w:vAlign w:val="center"/>
          </w:tcPr>
          <w:p w14:paraId="220A31A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绿城农科检测技术有限公司</w:t>
            </w:r>
          </w:p>
        </w:tc>
        <w:tc>
          <w:tcPr>
            <w:tcW w:w="1701" w:type="dxa"/>
            <w:tcBorders>
              <w:tl2br w:val="nil"/>
              <w:tr2bl w:val="nil"/>
            </w:tcBorders>
          </w:tcPr>
          <w:p w14:paraId="7822816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4F9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5AEC46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33</w:t>
            </w:r>
          </w:p>
        </w:tc>
        <w:tc>
          <w:tcPr>
            <w:tcW w:w="6406" w:type="dxa"/>
            <w:tcBorders>
              <w:tl2br w:val="nil"/>
              <w:tr2bl w:val="nil"/>
            </w:tcBorders>
            <w:vAlign w:val="center"/>
          </w:tcPr>
          <w:p w14:paraId="265313F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上海中维检测技术有限公司</w:t>
            </w:r>
          </w:p>
        </w:tc>
        <w:tc>
          <w:tcPr>
            <w:tcW w:w="1701" w:type="dxa"/>
            <w:tcBorders>
              <w:tl2br w:val="nil"/>
              <w:tr2bl w:val="nil"/>
            </w:tcBorders>
          </w:tcPr>
          <w:p w14:paraId="501B822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D94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1CA13B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34</w:t>
            </w:r>
          </w:p>
        </w:tc>
        <w:tc>
          <w:tcPr>
            <w:tcW w:w="6406" w:type="dxa"/>
            <w:tcBorders>
              <w:tl2br w:val="nil"/>
              <w:tr2bl w:val="nil"/>
            </w:tcBorders>
            <w:vAlign w:val="center"/>
          </w:tcPr>
          <w:p w14:paraId="5D32CAD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安徽中青检验检测有限公司</w:t>
            </w:r>
          </w:p>
        </w:tc>
        <w:tc>
          <w:tcPr>
            <w:tcW w:w="1701" w:type="dxa"/>
            <w:tcBorders>
              <w:tl2br w:val="nil"/>
              <w:tr2bl w:val="nil"/>
            </w:tcBorders>
          </w:tcPr>
          <w:p w14:paraId="76D72F0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86E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251709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35</w:t>
            </w:r>
          </w:p>
        </w:tc>
        <w:tc>
          <w:tcPr>
            <w:tcW w:w="6406" w:type="dxa"/>
            <w:tcBorders>
              <w:tl2br w:val="nil"/>
              <w:tr2bl w:val="nil"/>
            </w:tcBorders>
            <w:vAlign w:val="center"/>
          </w:tcPr>
          <w:p w14:paraId="6836372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宁波海关技术中心</w:t>
            </w:r>
          </w:p>
        </w:tc>
        <w:tc>
          <w:tcPr>
            <w:tcW w:w="1701" w:type="dxa"/>
            <w:tcBorders>
              <w:tl2br w:val="nil"/>
              <w:tr2bl w:val="nil"/>
            </w:tcBorders>
          </w:tcPr>
          <w:p w14:paraId="011BBCB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44E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EF244D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36</w:t>
            </w:r>
          </w:p>
        </w:tc>
        <w:tc>
          <w:tcPr>
            <w:tcW w:w="6406" w:type="dxa"/>
            <w:tcBorders>
              <w:tl2br w:val="nil"/>
              <w:tr2bl w:val="nil"/>
            </w:tcBorders>
            <w:vAlign w:val="center"/>
          </w:tcPr>
          <w:p w14:paraId="0C9736A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上海市食品药品检验研究院</w:t>
            </w:r>
          </w:p>
        </w:tc>
        <w:tc>
          <w:tcPr>
            <w:tcW w:w="1701" w:type="dxa"/>
            <w:tcBorders>
              <w:tl2br w:val="nil"/>
              <w:tr2bl w:val="nil"/>
            </w:tcBorders>
          </w:tcPr>
          <w:p w14:paraId="40441A9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A40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B5C6A2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37</w:t>
            </w:r>
          </w:p>
        </w:tc>
        <w:tc>
          <w:tcPr>
            <w:tcW w:w="6406" w:type="dxa"/>
            <w:tcBorders>
              <w:tl2br w:val="nil"/>
              <w:tr2bl w:val="nil"/>
            </w:tcBorders>
            <w:vAlign w:val="center"/>
          </w:tcPr>
          <w:p w14:paraId="07B9E4D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上海市酒类食品质量检验中心有限公司（上海市酒类产品质量监督检验站）</w:t>
            </w:r>
          </w:p>
        </w:tc>
        <w:tc>
          <w:tcPr>
            <w:tcW w:w="1701" w:type="dxa"/>
            <w:tcBorders>
              <w:tl2br w:val="nil"/>
              <w:tr2bl w:val="nil"/>
            </w:tcBorders>
            <w:vAlign w:val="center"/>
          </w:tcPr>
          <w:p w14:paraId="316C180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bookmarkEnd w:id="13"/>
    </w:tbl>
    <w:p w14:paraId="492C485C">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09323247">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三、汽车内饰材料的燃烧特性试验</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572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15890AD8">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6406" w:type="dxa"/>
            <w:tcBorders>
              <w:tl2br w:val="nil"/>
              <w:tr2bl w:val="nil"/>
            </w:tcBorders>
            <w:vAlign w:val="center"/>
          </w:tcPr>
          <w:p w14:paraId="5894D6D3">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参加机构名称</w:t>
            </w:r>
          </w:p>
        </w:tc>
        <w:tc>
          <w:tcPr>
            <w:tcW w:w="1701" w:type="dxa"/>
            <w:tcBorders>
              <w:tl2br w:val="nil"/>
              <w:tr2bl w:val="nil"/>
            </w:tcBorders>
            <w:vAlign w:val="center"/>
          </w:tcPr>
          <w:p w14:paraId="625747D5">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备注</w:t>
            </w:r>
          </w:p>
        </w:tc>
      </w:tr>
      <w:tr w14:paraId="02B5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9E70F2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w:t>
            </w:r>
          </w:p>
        </w:tc>
        <w:tc>
          <w:tcPr>
            <w:tcW w:w="6406" w:type="dxa"/>
            <w:tcBorders>
              <w:tl2br w:val="nil"/>
              <w:tr2bl w:val="nil"/>
            </w:tcBorders>
            <w:vAlign w:val="center"/>
          </w:tcPr>
          <w:p w14:paraId="1281816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上海华测品正检测技术有限公司</w:t>
            </w:r>
          </w:p>
        </w:tc>
        <w:tc>
          <w:tcPr>
            <w:tcW w:w="1701" w:type="dxa"/>
            <w:tcBorders>
              <w:tl2br w:val="nil"/>
              <w:tr2bl w:val="nil"/>
            </w:tcBorders>
            <w:vAlign w:val="center"/>
          </w:tcPr>
          <w:p w14:paraId="3F02111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824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6AFF58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w:t>
            </w:r>
          </w:p>
        </w:tc>
        <w:tc>
          <w:tcPr>
            <w:tcW w:w="6406" w:type="dxa"/>
            <w:tcBorders>
              <w:tl2br w:val="nil"/>
              <w:tr2bl w:val="nil"/>
            </w:tcBorders>
            <w:vAlign w:val="center"/>
          </w:tcPr>
          <w:p w14:paraId="046E987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九熙（上海）检测技术有限公司</w:t>
            </w:r>
          </w:p>
        </w:tc>
        <w:tc>
          <w:tcPr>
            <w:tcW w:w="1701" w:type="dxa"/>
            <w:tcBorders>
              <w:tl2br w:val="nil"/>
              <w:tr2bl w:val="nil"/>
            </w:tcBorders>
            <w:vAlign w:val="center"/>
          </w:tcPr>
          <w:p w14:paraId="6E175CA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4D0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53E4BC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w:t>
            </w:r>
          </w:p>
        </w:tc>
        <w:tc>
          <w:tcPr>
            <w:tcW w:w="6406" w:type="dxa"/>
            <w:tcBorders>
              <w:tl2br w:val="nil"/>
              <w:tr2bl w:val="nil"/>
            </w:tcBorders>
            <w:vAlign w:val="center"/>
          </w:tcPr>
          <w:p w14:paraId="3880323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挪亚检测技术有限公司</w:t>
            </w:r>
          </w:p>
        </w:tc>
        <w:tc>
          <w:tcPr>
            <w:tcW w:w="1701" w:type="dxa"/>
            <w:tcBorders>
              <w:tl2br w:val="nil"/>
              <w:tr2bl w:val="nil"/>
            </w:tcBorders>
            <w:vAlign w:val="center"/>
          </w:tcPr>
          <w:p w14:paraId="5109911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7E6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018DEC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w:t>
            </w:r>
          </w:p>
        </w:tc>
        <w:tc>
          <w:tcPr>
            <w:tcW w:w="6406" w:type="dxa"/>
            <w:tcBorders>
              <w:tl2br w:val="nil"/>
              <w:tr2bl w:val="nil"/>
            </w:tcBorders>
            <w:vAlign w:val="center"/>
          </w:tcPr>
          <w:p w14:paraId="460DE28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冠标</w:t>
            </w:r>
            <w:r>
              <w:rPr>
                <w:rFonts w:hint="eastAsia" w:hAnsi="宋体" w:cs="仿宋_GB2312"/>
                <w:sz w:val="24"/>
                <w:szCs w:val="24"/>
                <w:lang w:eastAsia="zh-CN"/>
              </w:rPr>
              <w:t>（</w:t>
            </w:r>
            <w:r>
              <w:rPr>
                <w:rFonts w:hint="eastAsia" w:ascii="仿宋_GB2312" w:hAnsi="宋体" w:eastAsia="仿宋_GB2312" w:cs="仿宋_GB2312"/>
                <w:sz w:val="24"/>
                <w:szCs w:val="24"/>
              </w:rPr>
              <w:t>上海</w:t>
            </w:r>
            <w:r>
              <w:rPr>
                <w:rFonts w:hint="default" w:hAnsi="宋体" w:cs="仿宋_GB2312"/>
                <w:sz w:val="24"/>
                <w:szCs w:val="24"/>
                <w:lang w:val="en"/>
              </w:rPr>
              <w:t>）</w:t>
            </w:r>
            <w:r>
              <w:rPr>
                <w:rFonts w:hint="eastAsia" w:ascii="仿宋_GB2312" w:hAnsi="宋体" w:eastAsia="仿宋_GB2312" w:cs="仿宋_GB2312"/>
                <w:sz w:val="24"/>
                <w:szCs w:val="24"/>
              </w:rPr>
              <w:t>检测技术有限公司</w:t>
            </w:r>
          </w:p>
        </w:tc>
        <w:tc>
          <w:tcPr>
            <w:tcW w:w="1701" w:type="dxa"/>
            <w:tcBorders>
              <w:tl2br w:val="nil"/>
              <w:tr2bl w:val="nil"/>
            </w:tcBorders>
            <w:vAlign w:val="center"/>
          </w:tcPr>
          <w:p w14:paraId="10E9465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A51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296193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w:t>
            </w:r>
          </w:p>
        </w:tc>
        <w:tc>
          <w:tcPr>
            <w:tcW w:w="6406" w:type="dxa"/>
            <w:tcBorders>
              <w:tl2br w:val="nil"/>
              <w:tr2bl w:val="nil"/>
            </w:tcBorders>
            <w:vAlign w:val="center"/>
          </w:tcPr>
          <w:p w14:paraId="79955E6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英格尔检测技术服务（上海）有限公司</w:t>
            </w:r>
          </w:p>
        </w:tc>
        <w:tc>
          <w:tcPr>
            <w:tcW w:w="1701" w:type="dxa"/>
            <w:tcBorders>
              <w:tl2br w:val="nil"/>
              <w:tr2bl w:val="nil"/>
            </w:tcBorders>
            <w:vAlign w:val="center"/>
          </w:tcPr>
          <w:p w14:paraId="43F407B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AA1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751CD6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w:t>
            </w:r>
          </w:p>
        </w:tc>
        <w:tc>
          <w:tcPr>
            <w:tcW w:w="6406" w:type="dxa"/>
            <w:tcBorders>
              <w:tl2br w:val="nil"/>
              <w:tr2bl w:val="nil"/>
            </w:tcBorders>
            <w:vAlign w:val="center"/>
          </w:tcPr>
          <w:p w14:paraId="46A9843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上海中才检测技术有限公司</w:t>
            </w:r>
          </w:p>
        </w:tc>
        <w:tc>
          <w:tcPr>
            <w:tcW w:w="1701" w:type="dxa"/>
            <w:tcBorders>
              <w:tl2br w:val="nil"/>
              <w:tr2bl w:val="nil"/>
            </w:tcBorders>
            <w:vAlign w:val="center"/>
          </w:tcPr>
          <w:p w14:paraId="226737A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0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92998E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w:t>
            </w:r>
          </w:p>
        </w:tc>
        <w:tc>
          <w:tcPr>
            <w:tcW w:w="6406" w:type="dxa"/>
            <w:tcBorders>
              <w:tl2br w:val="nil"/>
              <w:tr2bl w:val="nil"/>
            </w:tcBorders>
            <w:vAlign w:val="center"/>
          </w:tcPr>
          <w:p w14:paraId="0D41866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谱尼测试集团上海有限公司</w:t>
            </w:r>
          </w:p>
        </w:tc>
        <w:tc>
          <w:tcPr>
            <w:tcW w:w="1701" w:type="dxa"/>
            <w:tcBorders>
              <w:tl2br w:val="nil"/>
              <w:tr2bl w:val="nil"/>
            </w:tcBorders>
            <w:vAlign w:val="center"/>
          </w:tcPr>
          <w:p w14:paraId="28AF14A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03E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5A8320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8</w:t>
            </w:r>
          </w:p>
        </w:tc>
        <w:tc>
          <w:tcPr>
            <w:tcW w:w="6406" w:type="dxa"/>
            <w:tcBorders>
              <w:tl2br w:val="nil"/>
              <w:tr2bl w:val="nil"/>
            </w:tcBorders>
            <w:vAlign w:val="center"/>
          </w:tcPr>
          <w:p w14:paraId="3B9704E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劭实检测科技（上海）有限公司</w:t>
            </w:r>
          </w:p>
        </w:tc>
        <w:tc>
          <w:tcPr>
            <w:tcW w:w="1701" w:type="dxa"/>
            <w:tcBorders>
              <w:tl2br w:val="nil"/>
              <w:tr2bl w:val="nil"/>
            </w:tcBorders>
            <w:vAlign w:val="center"/>
          </w:tcPr>
          <w:p w14:paraId="091D50E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AED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6434E1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9</w:t>
            </w:r>
          </w:p>
        </w:tc>
        <w:tc>
          <w:tcPr>
            <w:tcW w:w="6406" w:type="dxa"/>
            <w:tcBorders>
              <w:tl2br w:val="nil"/>
              <w:tr2bl w:val="nil"/>
            </w:tcBorders>
            <w:vAlign w:val="center"/>
          </w:tcPr>
          <w:p w14:paraId="3A14A34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上海华慧检测技术有限公司</w:t>
            </w:r>
          </w:p>
        </w:tc>
        <w:tc>
          <w:tcPr>
            <w:tcW w:w="1701" w:type="dxa"/>
            <w:tcBorders>
              <w:tl2br w:val="nil"/>
              <w:tr2bl w:val="nil"/>
            </w:tcBorders>
            <w:vAlign w:val="center"/>
          </w:tcPr>
          <w:p w14:paraId="0E9B689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47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16C7D9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10</w:t>
            </w:r>
          </w:p>
        </w:tc>
        <w:tc>
          <w:tcPr>
            <w:tcW w:w="6406" w:type="dxa"/>
            <w:tcBorders>
              <w:tl2br w:val="nil"/>
              <w:tr2bl w:val="nil"/>
            </w:tcBorders>
            <w:vAlign w:val="center"/>
          </w:tcPr>
          <w:p w14:paraId="728E53E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上海鼎真测试技术有限公司</w:t>
            </w:r>
          </w:p>
        </w:tc>
        <w:tc>
          <w:tcPr>
            <w:tcW w:w="1701" w:type="dxa"/>
            <w:tcBorders>
              <w:tl2br w:val="nil"/>
              <w:tr2bl w:val="nil"/>
            </w:tcBorders>
            <w:vAlign w:val="center"/>
          </w:tcPr>
          <w:p w14:paraId="7EB88EC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A4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F008A4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11</w:t>
            </w:r>
          </w:p>
        </w:tc>
        <w:tc>
          <w:tcPr>
            <w:tcW w:w="6406" w:type="dxa"/>
            <w:tcBorders>
              <w:tl2br w:val="nil"/>
              <w:tr2bl w:val="nil"/>
            </w:tcBorders>
            <w:vAlign w:val="center"/>
          </w:tcPr>
          <w:p w14:paraId="0678312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上海标检产品检测有限公司</w:t>
            </w:r>
          </w:p>
        </w:tc>
        <w:tc>
          <w:tcPr>
            <w:tcW w:w="1701" w:type="dxa"/>
            <w:tcBorders>
              <w:tl2br w:val="nil"/>
              <w:tr2bl w:val="nil"/>
            </w:tcBorders>
            <w:vAlign w:val="center"/>
          </w:tcPr>
          <w:p w14:paraId="3C62DAD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653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B49F11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12</w:t>
            </w:r>
          </w:p>
        </w:tc>
        <w:tc>
          <w:tcPr>
            <w:tcW w:w="6406" w:type="dxa"/>
            <w:tcBorders>
              <w:tl2br w:val="nil"/>
              <w:tr2bl w:val="nil"/>
            </w:tcBorders>
            <w:vAlign w:val="center"/>
          </w:tcPr>
          <w:p w14:paraId="6F32925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广检检测技术（上海）有限公司</w:t>
            </w:r>
          </w:p>
        </w:tc>
        <w:tc>
          <w:tcPr>
            <w:tcW w:w="1701" w:type="dxa"/>
            <w:tcBorders>
              <w:tl2br w:val="nil"/>
              <w:tr2bl w:val="nil"/>
            </w:tcBorders>
            <w:vAlign w:val="center"/>
          </w:tcPr>
          <w:p w14:paraId="67BCB58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E5C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D9B598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13</w:t>
            </w:r>
          </w:p>
        </w:tc>
        <w:tc>
          <w:tcPr>
            <w:tcW w:w="6406" w:type="dxa"/>
            <w:tcBorders>
              <w:tl2br w:val="nil"/>
              <w:tr2bl w:val="nil"/>
            </w:tcBorders>
            <w:vAlign w:val="center"/>
          </w:tcPr>
          <w:p w14:paraId="4DD2E8F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上海天祥质量技术服务有限公司</w:t>
            </w:r>
          </w:p>
        </w:tc>
        <w:tc>
          <w:tcPr>
            <w:tcW w:w="1701" w:type="dxa"/>
            <w:tcBorders>
              <w:tl2br w:val="nil"/>
              <w:tr2bl w:val="nil"/>
            </w:tcBorders>
            <w:vAlign w:val="center"/>
          </w:tcPr>
          <w:p w14:paraId="0F393CB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2C8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AF6FB3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14</w:t>
            </w:r>
          </w:p>
        </w:tc>
        <w:tc>
          <w:tcPr>
            <w:tcW w:w="6406" w:type="dxa"/>
            <w:tcBorders>
              <w:tl2br w:val="nil"/>
              <w:tr2bl w:val="nil"/>
            </w:tcBorders>
            <w:vAlign w:val="center"/>
          </w:tcPr>
          <w:p w14:paraId="5239B9A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上海永固检测技术有限公司</w:t>
            </w:r>
          </w:p>
        </w:tc>
        <w:tc>
          <w:tcPr>
            <w:tcW w:w="1701" w:type="dxa"/>
            <w:tcBorders>
              <w:tl2br w:val="nil"/>
              <w:tr2bl w:val="nil"/>
            </w:tcBorders>
            <w:vAlign w:val="center"/>
          </w:tcPr>
          <w:p w14:paraId="09BAE89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344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1B920A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15</w:t>
            </w:r>
          </w:p>
        </w:tc>
        <w:tc>
          <w:tcPr>
            <w:tcW w:w="6406" w:type="dxa"/>
            <w:tcBorders>
              <w:tl2br w:val="nil"/>
              <w:tr2bl w:val="nil"/>
            </w:tcBorders>
            <w:vAlign w:val="center"/>
          </w:tcPr>
          <w:p w14:paraId="7DACD5B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上海市质量监督检验技术研究院</w:t>
            </w:r>
          </w:p>
        </w:tc>
        <w:tc>
          <w:tcPr>
            <w:tcW w:w="1701" w:type="dxa"/>
            <w:tcBorders>
              <w:tl2br w:val="nil"/>
              <w:tr2bl w:val="nil"/>
            </w:tcBorders>
            <w:vAlign w:val="center"/>
          </w:tcPr>
          <w:p w14:paraId="5CC95AF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5D1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15D2E6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16</w:t>
            </w:r>
          </w:p>
        </w:tc>
        <w:tc>
          <w:tcPr>
            <w:tcW w:w="6406" w:type="dxa"/>
            <w:tcBorders>
              <w:tl2br w:val="nil"/>
              <w:tr2bl w:val="nil"/>
            </w:tcBorders>
            <w:vAlign w:val="center"/>
          </w:tcPr>
          <w:p w14:paraId="22A3983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上海华谊检验检测技术有限公司</w:t>
            </w:r>
          </w:p>
        </w:tc>
        <w:tc>
          <w:tcPr>
            <w:tcW w:w="1701" w:type="dxa"/>
            <w:tcBorders>
              <w:tl2br w:val="nil"/>
              <w:tr2bl w:val="nil"/>
            </w:tcBorders>
            <w:vAlign w:val="center"/>
          </w:tcPr>
          <w:p w14:paraId="5C86493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9A7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7137FF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17</w:t>
            </w:r>
          </w:p>
        </w:tc>
        <w:tc>
          <w:tcPr>
            <w:tcW w:w="6406" w:type="dxa"/>
            <w:tcBorders>
              <w:tl2br w:val="nil"/>
              <w:tr2bl w:val="nil"/>
            </w:tcBorders>
            <w:vAlign w:val="center"/>
          </w:tcPr>
          <w:p w14:paraId="6908FB35">
            <w:pPr>
              <w:tabs>
                <w:tab w:val="left" w:pos="790"/>
                <w:tab w:val="left" w:pos="1264"/>
              </w:tabs>
              <w:overflowPunct w:val="0"/>
              <w:adjustRightInd w:val="0"/>
              <w:snapToGrid w:val="0"/>
              <w:jc w:val="both"/>
              <w:rPr>
                <w:rFonts w:hint="default" w:ascii="仿宋_GB2312" w:hAnsi="宋体" w:eastAsia="仿宋_GB2312" w:cs="仿宋_GB2312"/>
                <w:sz w:val="24"/>
                <w:szCs w:val="24"/>
                <w:lang w:val="en"/>
              </w:rPr>
            </w:pPr>
            <w:r>
              <w:rPr>
                <w:rFonts w:hint="eastAsia" w:ascii="仿宋_GB2312" w:hAnsi="宋体" w:eastAsia="仿宋_GB2312" w:cs="仿宋_GB2312"/>
                <w:sz w:val="24"/>
                <w:szCs w:val="24"/>
              </w:rPr>
              <w:t>国合品控（上海）检测科技有限公司</w:t>
            </w:r>
          </w:p>
        </w:tc>
        <w:tc>
          <w:tcPr>
            <w:tcW w:w="1701" w:type="dxa"/>
            <w:tcBorders>
              <w:tl2br w:val="nil"/>
              <w:tr2bl w:val="nil"/>
            </w:tcBorders>
            <w:vAlign w:val="center"/>
          </w:tcPr>
          <w:p w14:paraId="29F1302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7A0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E97AE8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18</w:t>
            </w:r>
          </w:p>
        </w:tc>
        <w:tc>
          <w:tcPr>
            <w:tcW w:w="6406" w:type="dxa"/>
            <w:tcBorders>
              <w:tl2br w:val="nil"/>
              <w:tr2bl w:val="nil"/>
            </w:tcBorders>
            <w:vAlign w:val="center"/>
          </w:tcPr>
          <w:p w14:paraId="5B0ADD2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上海溯测检测技术有限公司</w:t>
            </w:r>
          </w:p>
        </w:tc>
        <w:tc>
          <w:tcPr>
            <w:tcW w:w="1701" w:type="dxa"/>
            <w:tcBorders>
              <w:tl2br w:val="nil"/>
              <w:tr2bl w:val="nil"/>
            </w:tcBorders>
            <w:vAlign w:val="center"/>
          </w:tcPr>
          <w:p w14:paraId="6F00190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8DE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EF73CD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19</w:t>
            </w:r>
          </w:p>
        </w:tc>
        <w:tc>
          <w:tcPr>
            <w:tcW w:w="6406" w:type="dxa"/>
            <w:tcBorders>
              <w:tl2br w:val="nil"/>
              <w:tr2bl w:val="nil"/>
            </w:tcBorders>
            <w:vAlign w:val="center"/>
          </w:tcPr>
          <w:p w14:paraId="4C392B8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上海建科检验有限公司（上海市建筑材料及构件质量监督检验站）</w:t>
            </w:r>
          </w:p>
        </w:tc>
        <w:tc>
          <w:tcPr>
            <w:tcW w:w="1701" w:type="dxa"/>
            <w:tcBorders>
              <w:tl2br w:val="nil"/>
              <w:tr2bl w:val="nil"/>
            </w:tcBorders>
            <w:vAlign w:val="center"/>
          </w:tcPr>
          <w:p w14:paraId="7587E75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94A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760AA3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20</w:t>
            </w:r>
          </w:p>
        </w:tc>
        <w:tc>
          <w:tcPr>
            <w:tcW w:w="6406" w:type="dxa"/>
            <w:tcBorders>
              <w:tl2br w:val="nil"/>
              <w:tr2bl w:val="nil"/>
            </w:tcBorders>
            <w:vAlign w:val="center"/>
          </w:tcPr>
          <w:p w14:paraId="2EE5717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上海微谱检测科技集团股份有限公司</w:t>
            </w:r>
          </w:p>
        </w:tc>
        <w:tc>
          <w:tcPr>
            <w:tcW w:w="1701" w:type="dxa"/>
            <w:tcBorders>
              <w:tl2br w:val="nil"/>
              <w:tr2bl w:val="nil"/>
            </w:tcBorders>
            <w:vAlign w:val="center"/>
          </w:tcPr>
          <w:p w14:paraId="10F5DFF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FE2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5A7AF9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21</w:t>
            </w:r>
          </w:p>
        </w:tc>
        <w:tc>
          <w:tcPr>
            <w:tcW w:w="6406" w:type="dxa"/>
            <w:tcBorders>
              <w:tl2br w:val="nil"/>
              <w:tr2bl w:val="nil"/>
            </w:tcBorders>
            <w:vAlign w:val="center"/>
          </w:tcPr>
          <w:p w14:paraId="5C2E49F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上海瀚海检测技术股份有限公司</w:t>
            </w:r>
          </w:p>
        </w:tc>
        <w:tc>
          <w:tcPr>
            <w:tcW w:w="1701" w:type="dxa"/>
            <w:tcBorders>
              <w:tl2br w:val="nil"/>
              <w:tr2bl w:val="nil"/>
            </w:tcBorders>
            <w:vAlign w:val="center"/>
          </w:tcPr>
          <w:p w14:paraId="67EBDD6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E6F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2C6F03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22</w:t>
            </w:r>
          </w:p>
        </w:tc>
        <w:tc>
          <w:tcPr>
            <w:tcW w:w="6406" w:type="dxa"/>
            <w:tcBorders>
              <w:tl2br w:val="nil"/>
              <w:tr2bl w:val="nil"/>
            </w:tcBorders>
            <w:vAlign w:val="center"/>
          </w:tcPr>
          <w:p w14:paraId="0A95F7C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上海荟跃检测技术有限公司</w:t>
            </w:r>
          </w:p>
        </w:tc>
        <w:tc>
          <w:tcPr>
            <w:tcW w:w="1701" w:type="dxa"/>
            <w:tcBorders>
              <w:tl2br w:val="nil"/>
              <w:tr2bl w:val="nil"/>
            </w:tcBorders>
            <w:vAlign w:val="center"/>
          </w:tcPr>
          <w:p w14:paraId="5BA9B16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03E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ACD112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23</w:t>
            </w:r>
          </w:p>
        </w:tc>
        <w:tc>
          <w:tcPr>
            <w:tcW w:w="6406" w:type="dxa"/>
            <w:tcBorders>
              <w:tl2br w:val="nil"/>
              <w:tr2bl w:val="nil"/>
            </w:tcBorders>
            <w:vAlign w:val="center"/>
          </w:tcPr>
          <w:p w14:paraId="1CC0502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上海乐来汽车分析测试有限公司</w:t>
            </w:r>
          </w:p>
        </w:tc>
        <w:tc>
          <w:tcPr>
            <w:tcW w:w="1701" w:type="dxa"/>
            <w:tcBorders>
              <w:tl2br w:val="nil"/>
              <w:tr2bl w:val="nil"/>
            </w:tcBorders>
            <w:vAlign w:val="center"/>
          </w:tcPr>
          <w:p w14:paraId="29C231F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9A0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B5C757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24</w:t>
            </w:r>
          </w:p>
        </w:tc>
        <w:tc>
          <w:tcPr>
            <w:tcW w:w="6406" w:type="dxa"/>
            <w:tcBorders>
              <w:tl2br w:val="nil"/>
              <w:tr2bl w:val="nil"/>
            </w:tcBorders>
            <w:vAlign w:val="center"/>
          </w:tcPr>
          <w:p w14:paraId="7E1D719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通标标准技术服务（上海）有限公司</w:t>
            </w:r>
          </w:p>
        </w:tc>
        <w:tc>
          <w:tcPr>
            <w:tcW w:w="1701" w:type="dxa"/>
            <w:tcBorders>
              <w:tl2br w:val="nil"/>
              <w:tr2bl w:val="nil"/>
            </w:tcBorders>
            <w:vAlign w:val="center"/>
          </w:tcPr>
          <w:p w14:paraId="4D8D00C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983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D739A6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25</w:t>
            </w:r>
          </w:p>
        </w:tc>
        <w:tc>
          <w:tcPr>
            <w:tcW w:w="6406" w:type="dxa"/>
            <w:tcBorders>
              <w:tl2br w:val="nil"/>
              <w:tr2bl w:val="nil"/>
            </w:tcBorders>
            <w:vAlign w:val="center"/>
          </w:tcPr>
          <w:p w14:paraId="61E5ADD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上海同济检测技术有限公司</w:t>
            </w:r>
          </w:p>
        </w:tc>
        <w:tc>
          <w:tcPr>
            <w:tcW w:w="1701" w:type="dxa"/>
            <w:tcBorders>
              <w:tl2br w:val="nil"/>
              <w:tr2bl w:val="nil"/>
            </w:tcBorders>
            <w:vAlign w:val="center"/>
          </w:tcPr>
          <w:p w14:paraId="214A194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bl>
    <w:p w14:paraId="54CDEE84">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4B3FA540">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四、热轧带肋钢筋拉伸试验</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50A8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69C692C2">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6406" w:type="dxa"/>
            <w:tcBorders>
              <w:tl2br w:val="nil"/>
              <w:tr2bl w:val="nil"/>
            </w:tcBorders>
            <w:vAlign w:val="center"/>
          </w:tcPr>
          <w:p w14:paraId="7E3D3815">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参加机构名称</w:t>
            </w:r>
          </w:p>
        </w:tc>
        <w:tc>
          <w:tcPr>
            <w:tcW w:w="1701" w:type="dxa"/>
            <w:tcBorders>
              <w:tl2br w:val="nil"/>
              <w:tr2bl w:val="nil"/>
            </w:tcBorders>
            <w:vAlign w:val="center"/>
          </w:tcPr>
          <w:p w14:paraId="0666BD57">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备注</w:t>
            </w:r>
          </w:p>
        </w:tc>
      </w:tr>
      <w:tr w14:paraId="6795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3F0FC9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w:t>
            </w:r>
          </w:p>
        </w:tc>
        <w:tc>
          <w:tcPr>
            <w:tcW w:w="6406" w:type="dxa"/>
            <w:tcBorders>
              <w:tl2br w:val="nil"/>
              <w:tr2bl w:val="nil"/>
            </w:tcBorders>
            <w:vAlign w:val="center"/>
          </w:tcPr>
          <w:p w14:paraId="718C373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上海金艺检测技术有限公司</w:t>
            </w:r>
          </w:p>
        </w:tc>
        <w:tc>
          <w:tcPr>
            <w:tcW w:w="1701" w:type="dxa"/>
            <w:tcBorders>
              <w:tl2br w:val="nil"/>
              <w:tr2bl w:val="nil"/>
            </w:tcBorders>
            <w:vAlign w:val="center"/>
          </w:tcPr>
          <w:p w14:paraId="67695C5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D84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CC94A2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w:t>
            </w:r>
          </w:p>
        </w:tc>
        <w:tc>
          <w:tcPr>
            <w:tcW w:w="6406" w:type="dxa"/>
            <w:tcBorders>
              <w:tl2br w:val="nil"/>
              <w:tr2bl w:val="nil"/>
            </w:tcBorders>
            <w:vAlign w:val="center"/>
          </w:tcPr>
          <w:p w14:paraId="5F69854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上海市建筑科学研究院有限公司</w:t>
            </w:r>
          </w:p>
        </w:tc>
        <w:tc>
          <w:tcPr>
            <w:tcW w:w="1701" w:type="dxa"/>
            <w:tcBorders>
              <w:tl2br w:val="nil"/>
              <w:tr2bl w:val="nil"/>
            </w:tcBorders>
            <w:vAlign w:val="center"/>
          </w:tcPr>
          <w:p w14:paraId="2223AC5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4AC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7ECAE3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w:t>
            </w:r>
          </w:p>
        </w:tc>
        <w:tc>
          <w:tcPr>
            <w:tcW w:w="6406" w:type="dxa"/>
            <w:tcBorders>
              <w:tl2br w:val="nil"/>
              <w:tr2bl w:val="nil"/>
            </w:tcBorders>
            <w:vAlign w:val="center"/>
          </w:tcPr>
          <w:p w14:paraId="006060B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上海宝峒建设工程质量检测有限公司</w:t>
            </w:r>
          </w:p>
        </w:tc>
        <w:tc>
          <w:tcPr>
            <w:tcW w:w="1701" w:type="dxa"/>
            <w:tcBorders>
              <w:tl2br w:val="nil"/>
              <w:tr2bl w:val="nil"/>
            </w:tcBorders>
            <w:vAlign w:val="center"/>
          </w:tcPr>
          <w:p w14:paraId="1D2E893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110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B16B3B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w:t>
            </w:r>
          </w:p>
        </w:tc>
        <w:tc>
          <w:tcPr>
            <w:tcW w:w="6406" w:type="dxa"/>
            <w:tcBorders>
              <w:tl2br w:val="nil"/>
              <w:tr2bl w:val="nil"/>
            </w:tcBorders>
            <w:vAlign w:val="center"/>
          </w:tcPr>
          <w:p w14:paraId="2437F7E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上海市嘉定区建设工程质量检测中心有限公司</w:t>
            </w:r>
          </w:p>
        </w:tc>
        <w:tc>
          <w:tcPr>
            <w:tcW w:w="1701" w:type="dxa"/>
            <w:tcBorders>
              <w:tl2br w:val="nil"/>
              <w:tr2bl w:val="nil"/>
            </w:tcBorders>
            <w:vAlign w:val="center"/>
          </w:tcPr>
          <w:p w14:paraId="5C24748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E99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B0CA67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w:t>
            </w:r>
          </w:p>
        </w:tc>
        <w:tc>
          <w:tcPr>
            <w:tcW w:w="6406" w:type="dxa"/>
            <w:tcBorders>
              <w:tl2br w:val="nil"/>
              <w:tr2bl w:val="nil"/>
            </w:tcBorders>
            <w:vAlign w:val="center"/>
          </w:tcPr>
          <w:p w14:paraId="1BCCA19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上海苏科建筑技术发展有限公司</w:t>
            </w:r>
          </w:p>
        </w:tc>
        <w:tc>
          <w:tcPr>
            <w:tcW w:w="1701" w:type="dxa"/>
            <w:tcBorders>
              <w:tl2br w:val="nil"/>
              <w:tr2bl w:val="nil"/>
            </w:tcBorders>
            <w:vAlign w:val="center"/>
          </w:tcPr>
          <w:p w14:paraId="41E8F8D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56D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07D818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w:t>
            </w:r>
          </w:p>
        </w:tc>
        <w:tc>
          <w:tcPr>
            <w:tcW w:w="6406" w:type="dxa"/>
            <w:tcBorders>
              <w:tl2br w:val="nil"/>
              <w:tr2bl w:val="nil"/>
            </w:tcBorders>
            <w:vAlign w:val="center"/>
          </w:tcPr>
          <w:p w14:paraId="5F9BAA7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上海市市政公路工程检测有限公司</w:t>
            </w:r>
          </w:p>
        </w:tc>
        <w:tc>
          <w:tcPr>
            <w:tcW w:w="1701" w:type="dxa"/>
            <w:tcBorders>
              <w:tl2br w:val="nil"/>
              <w:tr2bl w:val="nil"/>
            </w:tcBorders>
            <w:vAlign w:val="center"/>
          </w:tcPr>
          <w:p w14:paraId="1BBF500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70D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1D2853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w:t>
            </w:r>
          </w:p>
        </w:tc>
        <w:tc>
          <w:tcPr>
            <w:tcW w:w="6406" w:type="dxa"/>
            <w:tcBorders>
              <w:tl2br w:val="nil"/>
              <w:tr2bl w:val="nil"/>
            </w:tcBorders>
            <w:vAlign w:val="center"/>
          </w:tcPr>
          <w:p w14:paraId="0C786EA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上海黄浦建设工程质量检测有限公司</w:t>
            </w:r>
          </w:p>
        </w:tc>
        <w:tc>
          <w:tcPr>
            <w:tcW w:w="1701" w:type="dxa"/>
            <w:tcBorders>
              <w:tl2br w:val="nil"/>
              <w:tr2bl w:val="nil"/>
            </w:tcBorders>
            <w:vAlign w:val="center"/>
          </w:tcPr>
          <w:p w14:paraId="66ABAA8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66F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988C75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8</w:t>
            </w:r>
          </w:p>
        </w:tc>
        <w:tc>
          <w:tcPr>
            <w:tcW w:w="6406" w:type="dxa"/>
            <w:tcBorders>
              <w:tl2br w:val="nil"/>
              <w:tr2bl w:val="nil"/>
            </w:tcBorders>
            <w:vAlign w:val="center"/>
          </w:tcPr>
          <w:p w14:paraId="2FEBDC4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上海擎港检验有限公司</w:t>
            </w:r>
          </w:p>
        </w:tc>
        <w:tc>
          <w:tcPr>
            <w:tcW w:w="1701" w:type="dxa"/>
            <w:tcBorders>
              <w:tl2br w:val="nil"/>
              <w:tr2bl w:val="nil"/>
            </w:tcBorders>
            <w:vAlign w:val="center"/>
          </w:tcPr>
          <w:p w14:paraId="2A46DA8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C15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BE9A6A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9</w:t>
            </w:r>
          </w:p>
        </w:tc>
        <w:tc>
          <w:tcPr>
            <w:tcW w:w="6406" w:type="dxa"/>
            <w:tcBorders>
              <w:tl2br w:val="nil"/>
              <w:tr2bl w:val="nil"/>
            </w:tcBorders>
            <w:vAlign w:val="center"/>
          </w:tcPr>
          <w:p w14:paraId="1C3773E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上海青浦建设工程质量检测中心有限公司</w:t>
            </w:r>
          </w:p>
        </w:tc>
        <w:tc>
          <w:tcPr>
            <w:tcW w:w="1701" w:type="dxa"/>
            <w:tcBorders>
              <w:tl2br w:val="nil"/>
              <w:tr2bl w:val="nil"/>
            </w:tcBorders>
            <w:vAlign w:val="center"/>
          </w:tcPr>
          <w:p w14:paraId="004360B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127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33E15CC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10</w:t>
            </w:r>
          </w:p>
        </w:tc>
        <w:tc>
          <w:tcPr>
            <w:tcW w:w="6406" w:type="dxa"/>
            <w:tcBorders>
              <w:tl2br w:val="nil"/>
              <w:tr2bl w:val="nil"/>
            </w:tcBorders>
            <w:vAlign w:val="center"/>
          </w:tcPr>
          <w:p w14:paraId="346D087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上海立胜工程检测技术有限公司</w:t>
            </w:r>
          </w:p>
        </w:tc>
        <w:tc>
          <w:tcPr>
            <w:tcW w:w="1701" w:type="dxa"/>
            <w:tcBorders>
              <w:tl2br w:val="nil"/>
              <w:tr2bl w:val="nil"/>
            </w:tcBorders>
            <w:vAlign w:val="center"/>
          </w:tcPr>
          <w:p w14:paraId="36E5C4B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648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D6FE4D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11</w:t>
            </w:r>
          </w:p>
        </w:tc>
        <w:tc>
          <w:tcPr>
            <w:tcW w:w="6406" w:type="dxa"/>
            <w:tcBorders>
              <w:tl2br w:val="nil"/>
              <w:tr2bl w:val="nil"/>
            </w:tcBorders>
            <w:vAlign w:val="center"/>
          </w:tcPr>
          <w:p w14:paraId="3D0395E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上海新地海洋工程技术有限公司</w:t>
            </w:r>
          </w:p>
        </w:tc>
        <w:tc>
          <w:tcPr>
            <w:tcW w:w="1701" w:type="dxa"/>
            <w:tcBorders>
              <w:tl2br w:val="nil"/>
              <w:tr2bl w:val="nil"/>
            </w:tcBorders>
            <w:vAlign w:val="center"/>
          </w:tcPr>
          <w:p w14:paraId="1F92A79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77B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712B42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12</w:t>
            </w:r>
          </w:p>
        </w:tc>
        <w:tc>
          <w:tcPr>
            <w:tcW w:w="6406" w:type="dxa"/>
            <w:tcBorders>
              <w:tl2br w:val="nil"/>
              <w:tr2bl w:val="nil"/>
            </w:tcBorders>
            <w:vAlign w:val="center"/>
          </w:tcPr>
          <w:p w14:paraId="623F662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上海建科检验有限公司（申富路）</w:t>
            </w:r>
          </w:p>
        </w:tc>
        <w:tc>
          <w:tcPr>
            <w:tcW w:w="1701" w:type="dxa"/>
            <w:tcBorders>
              <w:tl2br w:val="nil"/>
              <w:tr2bl w:val="nil"/>
            </w:tcBorders>
            <w:vAlign w:val="center"/>
          </w:tcPr>
          <w:p w14:paraId="7D1DE2D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645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57FF0F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13</w:t>
            </w:r>
          </w:p>
        </w:tc>
        <w:tc>
          <w:tcPr>
            <w:tcW w:w="6406" w:type="dxa"/>
            <w:tcBorders>
              <w:tl2br w:val="nil"/>
              <w:tr2bl w:val="nil"/>
            </w:tcBorders>
            <w:vAlign w:val="center"/>
          </w:tcPr>
          <w:p w14:paraId="7B8C6CB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中国建材检验认证集团湖南有限公司上海第一分公司</w:t>
            </w:r>
          </w:p>
        </w:tc>
        <w:tc>
          <w:tcPr>
            <w:tcW w:w="1701" w:type="dxa"/>
            <w:tcBorders>
              <w:tl2br w:val="nil"/>
              <w:tr2bl w:val="nil"/>
            </w:tcBorders>
            <w:vAlign w:val="center"/>
          </w:tcPr>
          <w:p w14:paraId="49C63AE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3BD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80739E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14</w:t>
            </w:r>
          </w:p>
        </w:tc>
        <w:tc>
          <w:tcPr>
            <w:tcW w:w="6406" w:type="dxa"/>
            <w:tcBorders>
              <w:tl2br w:val="nil"/>
              <w:tr2bl w:val="nil"/>
            </w:tcBorders>
            <w:vAlign w:val="center"/>
          </w:tcPr>
          <w:p w14:paraId="0C845F2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上海天复检测技术股份有限公司</w:t>
            </w:r>
          </w:p>
        </w:tc>
        <w:tc>
          <w:tcPr>
            <w:tcW w:w="1701" w:type="dxa"/>
            <w:tcBorders>
              <w:tl2br w:val="nil"/>
              <w:tr2bl w:val="nil"/>
            </w:tcBorders>
            <w:vAlign w:val="center"/>
          </w:tcPr>
          <w:p w14:paraId="096D052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2D7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E0CE55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15</w:t>
            </w:r>
          </w:p>
        </w:tc>
        <w:tc>
          <w:tcPr>
            <w:tcW w:w="6406" w:type="dxa"/>
            <w:tcBorders>
              <w:tl2br w:val="nil"/>
              <w:tr2bl w:val="nil"/>
            </w:tcBorders>
            <w:vAlign w:val="center"/>
          </w:tcPr>
          <w:p w14:paraId="2E15F46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上海健研检测有限公司</w:t>
            </w:r>
          </w:p>
        </w:tc>
        <w:tc>
          <w:tcPr>
            <w:tcW w:w="1701" w:type="dxa"/>
            <w:tcBorders>
              <w:tl2br w:val="nil"/>
              <w:tr2bl w:val="nil"/>
            </w:tcBorders>
            <w:vAlign w:val="center"/>
          </w:tcPr>
          <w:p w14:paraId="1B4A641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189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9F903D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16</w:t>
            </w:r>
          </w:p>
        </w:tc>
        <w:tc>
          <w:tcPr>
            <w:tcW w:w="6406" w:type="dxa"/>
            <w:tcBorders>
              <w:tl2br w:val="nil"/>
              <w:tr2bl w:val="nil"/>
            </w:tcBorders>
            <w:vAlign w:val="center"/>
          </w:tcPr>
          <w:p w14:paraId="33899FA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上海彤深技术检测有限公司</w:t>
            </w:r>
          </w:p>
        </w:tc>
        <w:tc>
          <w:tcPr>
            <w:tcW w:w="1701" w:type="dxa"/>
            <w:tcBorders>
              <w:tl2br w:val="nil"/>
              <w:tr2bl w:val="nil"/>
            </w:tcBorders>
            <w:vAlign w:val="center"/>
          </w:tcPr>
          <w:p w14:paraId="3C4D4CF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73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23B81E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17</w:t>
            </w:r>
          </w:p>
        </w:tc>
        <w:tc>
          <w:tcPr>
            <w:tcW w:w="6406" w:type="dxa"/>
            <w:tcBorders>
              <w:tl2br w:val="nil"/>
              <w:tr2bl w:val="nil"/>
            </w:tcBorders>
            <w:vAlign w:val="center"/>
          </w:tcPr>
          <w:p w14:paraId="0DB9DB5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上海勘测设计研究院有限公司</w:t>
            </w:r>
          </w:p>
        </w:tc>
        <w:tc>
          <w:tcPr>
            <w:tcW w:w="1701" w:type="dxa"/>
            <w:tcBorders>
              <w:tl2br w:val="nil"/>
              <w:tr2bl w:val="nil"/>
            </w:tcBorders>
            <w:vAlign w:val="center"/>
          </w:tcPr>
          <w:p w14:paraId="1D621A4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0E7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11896B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18</w:t>
            </w:r>
          </w:p>
        </w:tc>
        <w:tc>
          <w:tcPr>
            <w:tcW w:w="6406" w:type="dxa"/>
            <w:tcBorders>
              <w:tl2br w:val="nil"/>
              <w:tr2bl w:val="nil"/>
            </w:tcBorders>
            <w:vAlign w:val="center"/>
          </w:tcPr>
          <w:p w14:paraId="046B818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上海隧道工程质量检测有限公司（北松公路）</w:t>
            </w:r>
          </w:p>
        </w:tc>
        <w:tc>
          <w:tcPr>
            <w:tcW w:w="1701" w:type="dxa"/>
            <w:tcBorders>
              <w:tl2br w:val="nil"/>
              <w:tr2bl w:val="nil"/>
            </w:tcBorders>
            <w:vAlign w:val="center"/>
          </w:tcPr>
          <w:p w14:paraId="7877ADB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FE7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D91126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19</w:t>
            </w:r>
          </w:p>
        </w:tc>
        <w:tc>
          <w:tcPr>
            <w:tcW w:w="6406" w:type="dxa"/>
            <w:tcBorders>
              <w:tl2br w:val="nil"/>
              <w:tr2bl w:val="nil"/>
            </w:tcBorders>
            <w:vAlign w:val="center"/>
          </w:tcPr>
          <w:p w14:paraId="28D7D15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上海申科建设工程质量检测有限公司</w:t>
            </w:r>
          </w:p>
        </w:tc>
        <w:tc>
          <w:tcPr>
            <w:tcW w:w="1701" w:type="dxa"/>
            <w:tcBorders>
              <w:tl2br w:val="nil"/>
              <w:tr2bl w:val="nil"/>
            </w:tcBorders>
            <w:vAlign w:val="center"/>
          </w:tcPr>
          <w:p w14:paraId="31060A7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7C9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13E1B4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20</w:t>
            </w:r>
          </w:p>
        </w:tc>
        <w:tc>
          <w:tcPr>
            <w:tcW w:w="6406" w:type="dxa"/>
            <w:tcBorders>
              <w:tl2br w:val="nil"/>
              <w:tr2bl w:val="nil"/>
            </w:tcBorders>
            <w:vAlign w:val="center"/>
          </w:tcPr>
          <w:p w14:paraId="3C0F254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上海沁渊水务建设工程检测有限公司</w:t>
            </w:r>
          </w:p>
        </w:tc>
        <w:tc>
          <w:tcPr>
            <w:tcW w:w="1701" w:type="dxa"/>
            <w:tcBorders>
              <w:tl2br w:val="nil"/>
              <w:tr2bl w:val="nil"/>
            </w:tcBorders>
            <w:vAlign w:val="center"/>
          </w:tcPr>
          <w:p w14:paraId="71DB5C0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C4B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EBA909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21</w:t>
            </w:r>
          </w:p>
        </w:tc>
        <w:tc>
          <w:tcPr>
            <w:tcW w:w="6406" w:type="dxa"/>
            <w:tcBorders>
              <w:tl2br w:val="nil"/>
              <w:tr2bl w:val="nil"/>
            </w:tcBorders>
            <w:vAlign w:val="center"/>
          </w:tcPr>
          <w:p w14:paraId="77D3F7C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上海新南测建设工程质量检测有限公司</w:t>
            </w:r>
          </w:p>
        </w:tc>
        <w:tc>
          <w:tcPr>
            <w:tcW w:w="1701" w:type="dxa"/>
            <w:tcBorders>
              <w:tl2br w:val="nil"/>
              <w:tr2bl w:val="nil"/>
            </w:tcBorders>
            <w:vAlign w:val="center"/>
          </w:tcPr>
          <w:p w14:paraId="67FC12B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0C1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B24B23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22</w:t>
            </w:r>
          </w:p>
        </w:tc>
        <w:tc>
          <w:tcPr>
            <w:tcW w:w="6406" w:type="dxa"/>
            <w:tcBorders>
              <w:tl2br w:val="nil"/>
              <w:tr2bl w:val="nil"/>
            </w:tcBorders>
            <w:vAlign w:val="center"/>
          </w:tcPr>
          <w:p w14:paraId="10E056A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上海长柠建设工程质量检测有限公司</w:t>
            </w:r>
          </w:p>
        </w:tc>
        <w:tc>
          <w:tcPr>
            <w:tcW w:w="1701" w:type="dxa"/>
            <w:tcBorders>
              <w:tl2br w:val="nil"/>
              <w:tr2bl w:val="nil"/>
            </w:tcBorders>
            <w:vAlign w:val="center"/>
          </w:tcPr>
          <w:p w14:paraId="757D95E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A87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FCD770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23</w:t>
            </w:r>
          </w:p>
        </w:tc>
        <w:tc>
          <w:tcPr>
            <w:tcW w:w="6406" w:type="dxa"/>
            <w:tcBorders>
              <w:tl2br w:val="nil"/>
              <w:tr2bl w:val="nil"/>
            </w:tcBorders>
            <w:vAlign w:val="center"/>
          </w:tcPr>
          <w:p w14:paraId="09D176F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上海倾谊建设工程咨询有限公司</w:t>
            </w:r>
          </w:p>
        </w:tc>
        <w:tc>
          <w:tcPr>
            <w:tcW w:w="1701" w:type="dxa"/>
            <w:tcBorders>
              <w:tl2br w:val="nil"/>
              <w:tr2bl w:val="nil"/>
            </w:tcBorders>
            <w:vAlign w:val="center"/>
          </w:tcPr>
          <w:p w14:paraId="6581639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083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B875FA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24</w:t>
            </w:r>
          </w:p>
        </w:tc>
        <w:tc>
          <w:tcPr>
            <w:tcW w:w="6406" w:type="dxa"/>
            <w:tcBorders>
              <w:tl2br w:val="nil"/>
              <w:tr2bl w:val="nil"/>
            </w:tcBorders>
            <w:vAlign w:val="center"/>
          </w:tcPr>
          <w:p w14:paraId="113A9FE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上海同标质量检测技术有限公司</w:t>
            </w:r>
          </w:p>
        </w:tc>
        <w:tc>
          <w:tcPr>
            <w:tcW w:w="1701" w:type="dxa"/>
            <w:tcBorders>
              <w:tl2br w:val="nil"/>
              <w:tr2bl w:val="nil"/>
            </w:tcBorders>
            <w:vAlign w:val="center"/>
          </w:tcPr>
          <w:p w14:paraId="4A13C65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11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FC4573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25</w:t>
            </w:r>
          </w:p>
        </w:tc>
        <w:tc>
          <w:tcPr>
            <w:tcW w:w="6406" w:type="dxa"/>
            <w:tcBorders>
              <w:tl2br w:val="nil"/>
              <w:tr2bl w:val="nil"/>
            </w:tcBorders>
            <w:vAlign w:val="center"/>
          </w:tcPr>
          <w:p w14:paraId="74974CB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上海静协工程质量检测咨询有限公司</w:t>
            </w:r>
          </w:p>
        </w:tc>
        <w:tc>
          <w:tcPr>
            <w:tcW w:w="1701" w:type="dxa"/>
            <w:tcBorders>
              <w:tl2br w:val="nil"/>
              <w:tr2bl w:val="nil"/>
            </w:tcBorders>
            <w:vAlign w:val="center"/>
          </w:tcPr>
          <w:p w14:paraId="0ED560C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51D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F923E2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26</w:t>
            </w:r>
          </w:p>
        </w:tc>
        <w:tc>
          <w:tcPr>
            <w:tcW w:w="6406" w:type="dxa"/>
            <w:tcBorders>
              <w:tl2br w:val="nil"/>
              <w:tr2bl w:val="nil"/>
            </w:tcBorders>
            <w:vAlign w:val="center"/>
          </w:tcPr>
          <w:p w14:paraId="1E02760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上海建洋建设工程质量检测有限公司</w:t>
            </w:r>
          </w:p>
        </w:tc>
        <w:tc>
          <w:tcPr>
            <w:tcW w:w="1701" w:type="dxa"/>
            <w:tcBorders>
              <w:tl2br w:val="nil"/>
              <w:tr2bl w:val="nil"/>
            </w:tcBorders>
            <w:vAlign w:val="center"/>
          </w:tcPr>
          <w:p w14:paraId="6131BBD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713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E9BB3B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27</w:t>
            </w:r>
          </w:p>
        </w:tc>
        <w:tc>
          <w:tcPr>
            <w:tcW w:w="6406" w:type="dxa"/>
            <w:tcBorders>
              <w:tl2br w:val="nil"/>
              <w:tr2bl w:val="nil"/>
            </w:tcBorders>
            <w:vAlign w:val="center"/>
          </w:tcPr>
          <w:p w14:paraId="409FD5F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上海宝隧工程质量检测有限公司</w:t>
            </w:r>
          </w:p>
        </w:tc>
        <w:tc>
          <w:tcPr>
            <w:tcW w:w="1701" w:type="dxa"/>
            <w:tcBorders>
              <w:tl2br w:val="nil"/>
              <w:tr2bl w:val="nil"/>
            </w:tcBorders>
            <w:vAlign w:val="center"/>
          </w:tcPr>
          <w:p w14:paraId="66CB623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9F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04A6A0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28</w:t>
            </w:r>
          </w:p>
        </w:tc>
        <w:tc>
          <w:tcPr>
            <w:tcW w:w="6406" w:type="dxa"/>
            <w:tcBorders>
              <w:tl2br w:val="nil"/>
              <w:tr2bl w:val="nil"/>
            </w:tcBorders>
            <w:vAlign w:val="center"/>
          </w:tcPr>
          <w:p w14:paraId="7DA5AC9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上海虹口建设工程质量检测有限公司</w:t>
            </w:r>
          </w:p>
        </w:tc>
        <w:tc>
          <w:tcPr>
            <w:tcW w:w="1701" w:type="dxa"/>
            <w:tcBorders>
              <w:tl2br w:val="nil"/>
              <w:tr2bl w:val="nil"/>
            </w:tcBorders>
            <w:vAlign w:val="center"/>
          </w:tcPr>
          <w:p w14:paraId="56E6913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61A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15580D8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29</w:t>
            </w:r>
          </w:p>
        </w:tc>
        <w:tc>
          <w:tcPr>
            <w:tcW w:w="6406" w:type="dxa"/>
            <w:tcBorders>
              <w:tl2br w:val="nil"/>
              <w:tr2bl w:val="nil"/>
            </w:tcBorders>
            <w:vAlign w:val="center"/>
          </w:tcPr>
          <w:p w14:paraId="74FD206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上海建科深水港检验有限公司</w:t>
            </w:r>
          </w:p>
        </w:tc>
        <w:tc>
          <w:tcPr>
            <w:tcW w:w="1701" w:type="dxa"/>
            <w:tcBorders>
              <w:tl2br w:val="nil"/>
              <w:tr2bl w:val="nil"/>
            </w:tcBorders>
            <w:vAlign w:val="center"/>
          </w:tcPr>
          <w:p w14:paraId="1F5CBF3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CA2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437631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30</w:t>
            </w:r>
          </w:p>
        </w:tc>
        <w:tc>
          <w:tcPr>
            <w:tcW w:w="6406" w:type="dxa"/>
            <w:tcBorders>
              <w:tl2br w:val="nil"/>
              <w:tr2bl w:val="nil"/>
            </w:tcBorders>
            <w:vAlign w:val="center"/>
          </w:tcPr>
          <w:p w14:paraId="77DC83D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上海材料研究所有限公司（上海市金属材料质量监督检验站）</w:t>
            </w:r>
          </w:p>
        </w:tc>
        <w:tc>
          <w:tcPr>
            <w:tcW w:w="1701" w:type="dxa"/>
            <w:tcBorders>
              <w:tl2br w:val="nil"/>
              <w:tr2bl w:val="nil"/>
            </w:tcBorders>
            <w:vAlign w:val="center"/>
          </w:tcPr>
          <w:p w14:paraId="68B5A94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888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894E0D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31</w:t>
            </w:r>
          </w:p>
        </w:tc>
        <w:tc>
          <w:tcPr>
            <w:tcW w:w="6406" w:type="dxa"/>
            <w:tcBorders>
              <w:tl2br w:val="nil"/>
              <w:tr2bl w:val="nil"/>
            </w:tcBorders>
            <w:vAlign w:val="center"/>
          </w:tcPr>
          <w:p w14:paraId="6700ED9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上海雷谷建筑科技有限公司</w:t>
            </w:r>
          </w:p>
        </w:tc>
        <w:tc>
          <w:tcPr>
            <w:tcW w:w="1701" w:type="dxa"/>
            <w:tcBorders>
              <w:tl2br w:val="nil"/>
              <w:tr2bl w:val="nil"/>
            </w:tcBorders>
            <w:vAlign w:val="center"/>
          </w:tcPr>
          <w:p w14:paraId="55D5C31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6E3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530463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32</w:t>
            </w:r>
          </w:p>
        </w:tc>
        <w:tc>
          <w:tcPr>
            <w:tcW w:w="6406" w:type="dxa"/>
            <w:tcBorders>
              <w:tl2br w:val="nil"/>
              <w:tr2bl w:val="nil"/>
            </w:tcBorders>
            <w:vAlign w:val="center"/>
          </w:tcPr>
          <w:p w14:paraId="417D854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上海金山公路试验测试中心有限公司</w:t>
            </w:r>
          </w:p>
        </w:tc>
        <w:tc>
          <w:tcPr>
            <w:tcW w:w="1701" w:type="dxa"/>
            <w:tcBorders>
              <w:tl2br w:val="nil"/>
              <w:tr2bl w:val="nil"/>
            </w:tcBorders>
            <w:vAlign w:val="center"/>
          </w:tcPr>
          <w:p w14:paraId="494B0D2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360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821F41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33</w:t>
            </w:r>
          </w:p>
        </w:tc>
        <w:tc>
          <w:tcPr>
            <w:tcW w:w="6406" w:type="dxa"/>
            <w:tcBorders>
              <w:tl2br w:val="nil"/>
              <w:tr2bl w:val="nil"/>
            </w:tcBorders>
            <w:vAlign w:val="center"/>
          </w:tcPr>
          <w:p w14:paraId="1CC7DC3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上海建崴建设工程管理有限公司</w:t>
            </w:r>
          </w:p>
        </w:tc>
        <w:tc>
          <w:tcPr>
            <w:tcW w:w="1701" w:type="dxa"/>
            <w:tcBorders>
              <w:tl2br w:val="nil"/>
              <w:tr2bl w:val="nil"/>
            </w:tcBorders>
            <w:vAlign w:val="center"/>
          </w:tcPr>
          <w:p w14:paraId="2C202F9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005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FC8A94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34</w:t>
            </w:r>
          </w:p>
        </w:tc>
        <w:tc>
          <w:tcPr>
            <w:tcW w:w="6406" w:type="dxa"/>
            <w:tcBorders>
              <w:tl2br w:val="nil"/>
              <w:tr2bl w:val="nil"/>
            </w:tcBorders>
            <w:vAlign w:val="center"/>
          </w:tcPr>
          <w:p w14:paraId="1654571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上海惠浦工程检测有限公司</w:t>
            </w:r>
          </w:p>
        </w:tc>
        <w:tc>
          <w:tcPr>
            <w:tcW w:w="1701" w:type="dxa"/>
            <w:tcBorders>
              <w:tl2br w:val="nil"/>
              <w:tr2bl w:val="nil"/>
            </w:tcBorders>
            <w:vAlign w:val="center"/>
          </w:tcPr>
          <w:p w14:paraId="4A2D9FD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987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15B969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35</w:t>
            </w:r>
          </w:p>
        </w:tc>
        <w:tc>
          <w:tcPr>
            <w:tcW w:w="6406" w:type="dxa"/>
            <w:tcBorders>
              <w:tl2br w:val="nil"/>
              <w:tr2bl w:val="nil"/>
            </w:tcBorders>
            <w:vAlign w:val="center"/>
          </w:tcPr>
          <w:p w14:paraId="560E2F1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谱尼测试集团上海有限公司</w:t>
            </w:r>
          </w:p>
        </w:tc>
        <w:tc>
          <w:tcPr>
            <w:tcW w:w="1701" w:type="dxa"/>
            <w:tcBorders>
              <w:tl2br w:val="nil"/>
              <w:tr2bl w:val="nil"/>
            </w:tcBorders>
            <w:vAlign w:val="center"/>
          </w:tcPr>
          <w:p w14:paraId="327CC1F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494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F56EFF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36</w:t>
            </w:r>
          </w:p>
        </w:tc>
        <w:tc>
          <w:tcPr>
            <w:tcW w:w="6406" w:type="dxa"/>
            <w:tcBorders>
              <w:tl2br w:val="nil"/>
              <w:tr2bl w:val="nil"/>
            </w:tcBorders>
            <w:vAlign w:val="center"/>
          </w:tcPr>
          <w:p w14:paraId="1EDAC9F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上海中济建设工程质量检测有限公司</w:t>
            </w:r>
          </w:p>
        </w:tc>
        <w:tc>
          <w:tcPr>
            <w:tcW w:w="1701" w:type="dxa"/>
            <w:tcBorders>
              <w:tl2br w:val="nil"/>
              <w:tr2bl w:val="nil"/>
            </w:tcBorders>
            <w:vAlign w:val="center"/>
          </w:tcPr>
          <w:p w14:paraId="01EB0D5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734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3CDF64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37</w:t>
            </w:r>
          </w:p>
        </w:tc>
        <w:tc>
          <w:tcPr>
            <w:tcW w:w="6406" w:type="dxa"/>
            <w:tcBorders>
              <w:tl2br w:val="nil"/>
              <w:tr2bl w:val="nil"/>
            </w:tcBorders>
            <w:vAlign w:val="center"/>
          </w:tcPr>
          <w:p w14:paraId="57336AE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上海科准建设工程检测有限公司</w:t>
            </w:r>
          </w:p>
        </w:tc>
        <w:tc>
          <w:tcPr>
            <w:tcW w:w="1701" w:type="dxa"/>
            <w:tcBorders>
              <w:tl2br w:val="nil"/>
              <w:tr2bl w:val="nil"/>
            </w:tcBorders>
            <w:vAlign w:val="center"/>
          </w:tcPr>
          <w:p w14:paraId="3068E35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B09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3C519E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38</w:t>
            </w:r>
          </w:p>
        </w:tc>
        <w:tc>
          <w:tcPr>
            <w:tcW w:w="6406" w:type="dxa"/>
            <w:tcBorders>
              <w:tl2br w:val="nil"/>
              <w:tr2bl w:val="nil"/>
            </w:tcBorders>
            <w:vAlign w:val="center"/>
          </w:tcPr>
          <w:p w14:paraId="2E2306E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上海标济工程质量检测有限公司</w:t>
            </w:r>
          </w:p>
        </w:tc>
        <w:tc>
          <w:tcPr>
            <w:tcW w:w="1701" w:type="dxa"/>
            <w:tcBorders>
              <w:tl2br w:val="nil"/>
              <w:tr2bl w:val="nil"/>
            </w:tcBorders>
            <w:vAlign w:val="center"/>
          </w:tcPr>
          <w:p w14:paraId="673CF75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E02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1932C0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39</w:t>
            </w:r>
          </w:p>
        </w:tc>
        <w:tc>
          <w:tcPr>
            <w:tcW w:w="6406" w:type="dxa"/>
            <w:tcBorders>
              <w:tl2br w:val="nil"/>
              <w:tr2bl w:val="nil"/>
            </w:tcBorders>
            <w:vAlign w:val="center"/>
          </w:tcPr>
          <w:p w14:paraId="613ED25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上海建科检验有限公司（河滨北路）</w:t>
            </w:r>
          </w:p>
        </w:tc>
        <w:tc>
          <w:tcPr>
            <w:tcW w:w="1701" w:type="dxa"/>
            <w:tcBorders>
              <w:tl2br w:val="nil"/>
              <w:tr2bl w:val="nil"/>
            </w:tcBorders>
            <w:vAlign w:val="center"/>
          </w:tcPr>
          <w:p w14:paraId="3C0A411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C75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36FC1E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40</w:t>
            </w:r>
          </w:p>
        </w:tc>
        <w:tc>
          <w:tcPr>
            <w:tcW w:w="6406" w:type="dxa"/>
            <w:tcBorders>
              <w:tl2br w:val="nil"/>
              <w:tr2bl w:val="nil"/>
            </w:tcBorders>
            <w:vAlign w:val="center"/>
          </w:tcPr>
          <w:p w14:paraId="44969BD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上海灵鹿建设工程检测有限公司</w:t>
            </w:r>
          </w:p>
        </w:tc>
        <w:tc>
          <w:tcPr>
            <w:tcW w:w="1701" w:type="dxa"/>
            <w:tcBorders>
              <w:tl2br w:val="nil"/>
              <w:tr2bl w:val="nil"/>
            </w:tcBorders>
            <w:vAlign w:val="center"/>
          </w:tcPr>
          <w:p w14:paraId="25DBF63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01E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08DAAA5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41</w:t>
            </w:r>
          </w:p>
        </w:tc>
        <w:tc>
          <w:tcPr>
            <w:tcW w:w="6406" w:type="dxa"/>
            <w:tcBorders>
              <w:tl2br w:val="nil"/>
              <w:tr2bl w:val="nil"/>
            </w:tcBorders>
            <w:vAlign w:val="center"/>
          </w:tcPr>
          <w:p w14:paraId="0C865CA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同纳检测认证集团有限公司</w:t>
            </w:r>
          </w:p>
        </w:tc>
        <w:tc>
          <w:tcPr>
            <w:tcW w:w="1701" w:type="dxa"/>
            <w:tcBorders>
              <w:tl2br w:val="nil"/>
              <w:tr2bl w:val="nil"/>
            </w:tcBorders>
            <w:vAlign w:val="center"/>
          </w:tcPr>
          <w:p w14:paraId="55276FE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6A5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BCD86C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42</w:t>
            </w:r>
          </w:p>
        </w:tc>
        <w:tc>
          <w:tcPr>
            <w:tcW w:w="6406" w:type="dxa"/>
            <w:tcBorders>
              <w:tl2br w:val="nil"/>
              <w:tr2bl w:val="nil"/>
            </w:tcBorders>
            <w:vAlign w:val="center"/>
          </w:tcPr>
          <w:p w14:paraId="491A21B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上海众合检测应用技术研究所有限公司</w:t>
            </w:r>
          </w:p>
        </w:tc>
        <w:tc>
          <w:tcPr>
            <w:tcW w:w="1701" w:type="dxa"/>
            <w:tcBorders>
              <w:tl2br w:val="nil"/>
              <w:tr2bl w:val="nil"/>
            </w:tcBorders>
            <w:vAlign w:val="center"/>
          </w:tcPr>
          <w:p w14:paraId="2CA1502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20B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31FFED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43</w:t>
            </w:r>
          </w:p>
        </w:tc>
        <w:tc>
          <w:tcPr>
            <w:tcW w:w="6406" w:type="dxa"/>
            <w:tcBorders>
              <w:tl2br w:val="nil"/>
              <w:tr2bl w:val="nil"/>
            </w:tcBorders>
            <w:vAlign w:val="center"/>
          </w:tcPr>
          <w:p w14:paraId="6824BE3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上海市建设机械检测中心有限公司</w:t>
            </w:r>
          </w:p>
        </w:tc>
        <w:tc>
          <w:tcPr>
            <w:tcW w:w="1701" w:type="dxa"/>
            <w:tcBorders>
              <w:tl2br w:val="nil"/>
              <w:tr2bl w:val="nil"/>
            </w:tcBorders>
            <w:vAlign w:val="center"/>
          </w:tcPr>
          <w:p w14:paraId="195C0F3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482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654AB7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44</w:t>
            </w:r>
          </w:p>
        </w:tc>
        <w:tc>
          <w:tcPr>
            <w:tcW w:w="6406" w:type="dxa"/>
            <w:tcBorders>
              <w:tl2br w:val="nil"/>
              <w:tr2bl w:val="nil"/>
            </w:tcBorders>
            <w:vAlign w:val="center"/>
          </w:tcPr>
          <w:p w14:paraId="690099E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国检测试控股集团上海有限公司</w:t>
            </w:r>
          </w:p>
        </w:tc>
        <w:tc>
          <w:tcPr>
            <w:tcW w:w="1701" w:type="dxa"/>
            <w:tcBorders>
              <w:tl2br w:val="nil"/>
              <w:tr2bl w:val="nil"/>
            </w:tcBorders>
            <w:vAlign w:val="center"/>
          </w:tcPr>
          <w:p w14:paraId="1BEC1B0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CB7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33DFFD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45</w:t>
            </w:r>
          </w:p>
        </w:tc>
        <w:tc>
          <w:tcPr>
            <w:tcW w:w="6406" w:type="dxa"/>
            <w:tcBorders>
              <w:tl2br w:val="nil"/>
              <w:tr2bl w:val="nil"/>
            </w:tcBorders>
            <w:vAlign w:val="center"/>
          </w:tcPr>
          <w:p w14:paraId="17D28C4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上海新高桥凝诚建设工程检测有限公司</w:t>
            </w:r>
          </w:p>
        </w:tc>
        <w:tc>
          <w:tcPr>
            <w:tcW w:w="1701" w:type="dxa"/>
            <w:tcBorders>
              <w:tl2br w:val="nil"/>
              <w:tr2bl w:val="nil"/>
            </w:tcBorders>
            <w:vAlign w:val="center"/>
          </w:tcPr>
          <w:p w14:paraId="6C3E2D4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63D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60181D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46</w:t>
            </w:r>
          </w:p>
        </w:tc>
        <w:tc>
          <w:tcPr>
            <w:tcW w:w="6406" w:type="dxa"/>
            <w:tcBorders>
              <w:tl2br w:val="nil"/>
              <w:tr2bl w:val="nil"/>
            </w:tcBorders>
            <w:vAlign w:val="center"/>
          </w:tcPr>
          <w:p w14:paraId="7AD95FD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上海同丰工程咨询有限公司</w:t>
            </w:r>
          </w:p>
        </w:tc>
        <w:tc>
          <w:tcPr>
            <w:tcW w:w="1701" w:type="dxa"/>
            <w:tcBorders>
              <w:tl2br w:val="nil"/>
              <w:tr2bl w:val="nil"/>
            </w:tcBorders>
            <w:vAlign w:val="center"/>
          </w:tcPr>
          <w:p w14:paraId="1A6E53A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71E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51367C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47</w:t>
            </w:r>
          </w:p>
        </w:tc>
        <w:tc>
          <w:tcPr>
            <w:tcW w:w="6406" w:type="dxa"/>
            <w:tcBorders>
              <w:tl2br w:val="nil"/>
              <w:tr2bl w:val="nil"/>
            </w:tcBorders>
            <w:vAlign w:val="center"/>
          </w:tcPr>
          <w:p w14:paraId="0286308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上海闵衡建筑检测研究所有限公司</w:t>
            </w:r>
          </w:p>
        </w:tc>
        <w:tc>
          <w:tcPr>
            <w:tcW w:w="1701" w:type="dxa"/>
            <w:tcBorders>
              <w:tl2br w:val="nil"/>
              <w:tr2bl w:val="nil"/>
            </w:tcBorders>
            <w:vAlign w:val="center"/>
          </w:tcPr>
          <w:p w14:paraId="41F9015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E6D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8F476A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48</w:t>
            </w:r>
          </w:p>
        </w:tc>
        <w:tc>
          <w:tcPr>
            <w:tcW w:w="6406" w:type="dxa"/>
            <w:tcBorders>
              <w:tl2br w:val="nil"/>
              <w:tr2bl w:val="nil"/>
            </w:tcBorders>
            <w:vAlign w:val="center"/>
          </w:tcPr>
          <w:p w14:paraId="57553FC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上海建耘建设工程检测有限公司</w:t>
            </w:r>
          </w:p>
        </w:tc>
        <w:tc>
          <w:tcPr>
            <w:tcW w:w="1701" w:type="dxa"/>
            <w:tcBorders>
              <w:tl2br w:val="nil"/>
              <w:tr2bl w:val="nil"/>
            </w:tcBorders>
            <w:vAlign w:val="center"/>
          </w:tcPr>
          <w:p w14:paraId="75067F3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FA7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774EF5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49</w:t>
            </w:r>
          </w:p>
        </w:tc>
        <w:tc>
          <w:tcPr>
            <w:tcW w:w="6406" w:type="dxa"/>
            <w:tcBorders>
              <w:tl2br w:val="nil"/>
              <w:tr2bl w:val="nil"/>
            </w:tcBorders>
            <w:vAlign w:val="center"/>
          </w:tcPr>
          <w:p w14:paraId="50FAF0B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上海房屋质量检测站有限公司</w:t>
            </w:r>
          </w:p>
        </w:tc>
        <w:tc>
          <w:tcPr>
            <w:tcW w:w="1701" w:type="dxa"/>
            <w:tcBorders>
              <w:tl2br w:val="nil"/>
              <w:tr2bl w:val="nil"/>
            </w:tcBorders>
            <w:vAlign w:val="center"/>
          </w:tcPr>
          <w:p w14:paraId="4B6C09C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0DD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7896E4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50</w:t>
            </w:r>
          </w:p>
        </w:tc>
        <w:tc>
          <w:tcPr>
            <w:tcW w:w="6406" w:type="dxa"/>
            <w:tcBorders>
              <w:tl2br w:val="nil"/>
              <w:tr2bl w:val="nil"/>
            </w:tcBorders>
            <w:vAlign w:val="center"/>
          </w:tcPr>
          <w:p w14:paraId="08E2B8C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上海虹裕建设工程检测有限公司</w:t>
            </w:r>
          </w:p>
        </w:tc>
        <w:tc>
          <w:tcPr>
            <w:tcW w:w="1701" w:type="dxa"/>
            <w:tcBorders>
              <w:tl2br w:val="nil"/>
              <w:tr2bl w:val="nil"/>
            </w:tcBorders>
            <w:vAlign w:val="center"/>
          </w:tcPr>
          <w:p w14:paraId="6F97D40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44A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556147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51</w:t>
            </w:r>
          </w:p>
        </w:tc>
        <w:tc>
          <w:tcPr>
            <w:tcW w:w="6406" w:type="dxa"/>
            <w:tcBorders>
              <w:tl2br w:val="nil"/>
              <w:tr2bl w:val="nil"/>
            </w:tcBorders>
            <w:vAlign w:val="center"/>
          </w:tcPr>
          <w:p w14:paraId="1AA5C97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上海鹿亭建设工程检测有限公司</w:t>
            </w:r>
          </w:p>
        </w:tc>
        <w:tc>
          <w:tcPr>
            <w:tcW w:w="1701" w:type="dxa"/>
            <w:tcBorders>
              <w:tl2br w:val="nil"/>
              <w:tr2bl w:val="nil"/>
            </w:tcBorders>
            <w:vAlign w:val="center"/>
          </w:tcPr>
          <w:p w14:paraId="5AF9FDC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AC1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132529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52</w:t>
            </w:r>
          </w:p>
        </w:tc>
        <w:tc>
          <w:tcPr>
            <w:tcW w:w="6406" w:type="dxa"/>
            <w:tcBorders>
              <w:tl2br w:val="nil"/>
              <w:tr2bl w:val="nil"/>
            </w:tcBorders>
            <w:vAlign w:val="center"/>
          </w:tcPr>
          <w:p w14:paraId="31AC9E7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上海洪栋建设工程检测有限公司</w:t>
            </w:r>
          </w:p>
        </w:tc>
        <w:tc>
          <w:tcPr>
            <w:tcW w:w="1701" w:type="dxa"/>
            <w:tcBorders>
              <w:tl2br w:val="nil"/>
              <w:tr2bl w:val="nil"/>
            </w:tcBorders>
            <w:vAlign w:val="center"/>
          </w:tcPr>
          <w:p w14:paraId="315F932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07C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233777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53</w:t>
            </w:r>
          </w:p>
        </w:tc>
        <w:tc>
          <w:tcPr>
            <w:tcW w:w="6406" w:type="dxa"/>
            <w:tcBorders>
              <w:tl2br w:val="nil"/>
              <w:tr2bl w:val="nil"/>
            </w:tcBorders>
            <w:vAlign w:val="center"/>
          </w:tcPr>
          <w:p w14:paraId="25BB23C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上海功大建设工程检测有限公司</w:t>
            </w:r>
          </w:p>
        </w:tc>
        <w:tc>
          <w:tcPr>
            <w:tcW w:w="1701" w:type="dxa"/>
            <w:tcBorders>
              <w:tl2br w:val="nil"/>
              <w:tr2bl w:val="nil"/>
            </w:tcBorders>
            <w:vAlign w:val="center"/>
          </w:tcPr>
          <w:p w14:paraId="657D2A8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3DA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996399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54</w:t>
            </w:r>
          </w:p>
        </w:tc>
        <w:tc>
          <w:tcPr>
            <w:tcW w:w="6406" w:type="dxa"/>
            <w:tcBorders>
              <w:tl2br w:val="nil"/>
              <w:tr2bl w:val="nil"/>
            </w:tcBorders>
            <w:vAlign w:val="center"/>
          </w:tcPr>
          <w:p w14:paraId="60526BD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上海烁建检测技术有限公司</w:t>
            </w:r>
          </w:p>
        </w:tc>
        <w:tc>
          <w:tcPr>
            <w:tcW w:w="1701" w:type="dxa"/>
            <w:tcBorders>
              <w:tl2br w:val="nil"/>
              <w:tr2bl w:val="nil"/>
            </w:tcBorders>
            <w:vAlign w:val="center"/>
          </w:tcPr>
          <w:p w14:paraId="71E0217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95D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00DD8C5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55</w:t>
            </w:r>
          </w:p>
        </w:tc>
        <w:tc>
          <w:tcPr>
            <w:tcW w:w="6406" w:type="dxa"/>
            <w:tcBorders>
              <w:tl2br w:val="nil"/>
              <w:tr2bl w:val="nil"/>
            </w:tcBorders>
            <w:vAlign w:val="center"/>
          </w:tcPr>
          <w:p w14:paraId="2278AD7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上海金悦建设工程质量检测有限公司</w:t>
            </w:r>
          </w:p>
        </w:tc>
        <w:tc>
          <w:tcPr>
            <w:tcW w:w="1701" w:type="dxa"/>
            <w:tcBorders>
              <w:tl2br w:val="nil"/>
              <w:tr2bl w:val="nil"/>
            </w:tcBorders>
            <w:vAlign w:val="center"/>
          </w:tcPr>
          <w:p w14:paraId="38F8C10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1B7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A60D8F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56</w:t>
            </w:r>
          </w:p>
        </w:tc>
        <w:tc>
          <w:tcPr>
            <w:tcW w:w="6406" w:type="dxa"/>
            <w:tcBorders>
              <w:tl2br w:val="nil"/>
              <w:tr2bl w:val="nil"/>
            </w:tcBorders>
            <w:vAlign w:val="center"/>
          </w:tcPr>
          <w:p w14:paraId="015FFCC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上海缘合建设工程检测有限公司</w:t>
            </w:r>
          </w:p>
        </w:tc>
        <w:tc>
          <w:tcPr>
            <w:tcW w:w="1701" w:type="dxa"/>
            <w:tcBorders>
              <w:tl2br w:val="nil"/>
              <w:tr2bl w:val="nil"/>
            </w:tcBorders>
            <w:vAlign w:val="center"/>
          </w:tcPr>
          <w:p w14:paraId="5D319EF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F16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0F70D8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57</w:t>
            </w:r>
          </w:p>
        </w:tc>
        <w:tc>
          <w:tcPr>
            <w:tcW w:w="6406" w:type="dxa"/>
            <w:tcBorders>
              <w:tl2br w:val="nil"/>
              <w:tr2bl w:val="nil"/>
            </w:tcBorders>
            <w:vAlign w:val="center"/>
          </w:tcPr>
          <w:p w14:paraId="3A8E4CA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上海诚云建设工程质量检测有限公司</w:t>
            </w:r>
          </w:p>
        </w:tc>
        <w:tc>
          <w:tcPr>
            <w:tcW w:w="1701" w:type="dxa"/>
            <w:tcBorders>
              <w:tl2br w:val="nil"/>
              <w:tr2bl w:val="nil"/>
            </w:tcBorders>
            <w:vAlign w:val="center"/>
          </w:tcPr>
          <w:p w14:paraId="0FDB0DB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F08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F73266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58</w:t>
            </w:r>
          </w:p>
        </w:tc>
        <w:tc>
          <w:tcPr>
            <w:tcW w:w="6406" w:type="dxa"/>
            <w:tcBorders>
              <w:tl2br w:val="nil"/>
              <w:tr2bl w:val="nil"/>
            </w:tcBorders>
            <w:vAlign w:val="center"/>
          </w:tcPr>
          <w:p w14:paraId="25E9665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上海松江新城投资咨询有限公司</w:t>
            </w:r>
          </w:p>
        </w:tc>
        <w:tc>
          <w:tcPr>
            <w:tcW w:w="1701" w:type="dxa"/>
            <w:tcBorders>
              <w:tl2br w:val="nil"/>
              <w:tr2bl w:val="nil"/>
            </w:tcBorders>
            <w:vAlign w:val="center"/>
          </w:tcPr>
          <w:p w14:paraId="0380746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5D4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45AA83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59</w:t>
            </w:r>
          </w:p>
        </w:tc>
        <w:tc>
          <w:tcPr>
            <w:tcW w:w="6406" w:type="dxa"/>
            <w:tcBorders>
              <w:tl2br w:val="nil"/>
              <w:tr2bl w:val="nil"/>
            </w:tcBorders>
            <w:vAlign w:val="center"/>
          </w:tcPr>
          <w:p w14:paraId="19ABD82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上海中测行工程检测咨询有限公司</w:t>
            </w:r>
          </w:p>
        </w:tc>
        <w:tc>
          <w:tcPr>
            <w:tcW w:w="1701" w:type="dxa"/>
            <w:tcBorders>
              <w:tl2br w:val="nil"/>
              <w:tr2bl w:val="nil"/>
            </w:tcBorders>
            <w:vAlign w:val="center"/>
          </w:tcPr>
          <w:p w14:paraId="1D8F0B5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69F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5D46DB1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60</w:t>
            </w:r>
          </w:p>
        </w:tc>
        <w:tc>
          <w:tcPr>
            <w:tcW w:w="6406" w:type="dxa"/>
            <w:tcBorders>
              <w:tl2br w:val="nil"/>
              <w:tr2bl w:val="nil"/>
            </w:tcBorders>
            <w:vAlign w:val="center"/>
          </w:tcPr>
          <w:p w14:paraId="3C26078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上海同济检测技术有限公司</w:t>
            </w:r>
          </w:p>
        </w:tc>
        <w:tc>
          <w:tcPr>
            <w:tcW w:w="1701" w:type="dxa"/>
            <w:tcBorders>
              <w:tl2br w:val="nil"/>
              <w:tr2bl w:val="nil"/>
            </w:tcBorders>
            <w:vAlign w:val="center"/>
          </w:tcPr>
          <w:p w14:paraId="2F4DAF9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672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0263F2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61</w:t>
            </w:r>
          </w:p>
        </w:tc>
        <w:tc>
          <w:tcPr>
            <w:tcW w:w="6406" w:type="dxa"/>
            <w:tcBorders>
              <w:tl2br w:val="nil"/>
              <w:tr2bl w:val="nil"/>
            </w:tcBorders>
            <w:vAlign w:val="center"/>
          </w:tcPr>
          <w:p w14:paraId="088FE89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上海公振建筑科技有限公司</w:t>
            </w:r>
          </w:p>
        </w:tc>
        <w:tc>
          <w:tcPr>
            <w:tcW w:w="1701" w:type="dxa"/>
            <w:tcBorders>
              <w:tl2br w:val="nil"/>
              <w:tr2bl w:val="nil"/>
            </w:tcBorders>
            <w:vAlign w:val="center"/>
          </w:tcPr>
          <w:p w14:paraId="39F5156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ADF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897F59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62</w:t>
            </w:r>
          </w:p>
        </w:tc>
        <w:tc>
          <w:tcPr>
            <w:tcW w:w="6406" w:type="dxa"/>
            <w:tcBorders>
              <w:tl2br w:val="nil"/>
              <w:tr2bl w:val="nil"/>
            </w:tcBorders>
            <w:vAlign w:val="center"/>
          </w:tcPr>
          <w:p w14:paraId="1EE0673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中冶检测认证（上海）有限公司</w:t>
            </w:r>
          </w:p>
        </w:tc>
        <w:tc>
          <w:tcPr>
            <w:tcW w:w="1701" w:type="dxa"/>
            <w:tcBorders>
              <w:tl2br w:val="nil"/>
              <w:tr2bl w:val="nil"/>
            </w:tcBorders>
            <w:vAlign w:val="center"/>
          </w:tcPr>
          <w:p w14:paraId="678048B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BAC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8E2BFA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63</w:t>
            </w:r>
          </w:p>
        </w:tc>
        <w:tc>
          <w:tcPr>
            <w:tcW w:w="6406" w:type="dxa"/>
            <w:tcBorders>
              <w:tl2br w:val="nil"/>
              <w:tr2bl w:val="nil"/>
            </w:tcBorders>
            <w:vAlign w:val="center"/>
          </w:tcPr>
          <w:p w14:paraId="1E51812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上海亘元工程检测有限公司</w:t>
            </w:r>
          </w:p>
        </w:tc>
        <w:tc>
          <w:tcPr>
            <w:tcW w:w="1701" w:type="dxa"/>
            <w:tcBorders>
              <w:tl2br w:val="nil"/>
              <w:tr2bl w:val="nil"/>
            </w:tcBorders>
            <w:vAlign w:val="center"/>
          </w:tcPr>
          <w:p w14:paraId="5B20B90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03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A51FC3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64</w:t>
            </w:r>
          </w:p>
        </w:tc>
        <w:tc>
          <w:tcPr>
            <w:tcW w:w="6406" w:type="dxa"/>
            <w:tcBorders>
              <w:tl2br w:val="nil"/>
              <w:tr2bl w:val="nil"/>
            </w:tcBorders>
            <w:vAlign w:val="center"/>
          </w:tcPr>
          <w:p w14:paraId="7D9A4D4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上海隧道工程质量检测有限公司（嘉松北路）</w:t>
            </w:r>
          </w:p>
        </w:tc>
        <w:tc>
          <w:tcPr>
            <w:tcW w:w="1701" w:type="dxa"/>
            <w:tcBorders>
              <w:tl2br w:val="nil"/>
              <w:tr2bl w:val="nil"/>
            </w:tcBorders>
            <w:vAlign w:val="center"/>
          </w:tcPr>
          <w:p w14:paraId="1C16E75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FF6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EB87F7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65</w:t>
            </w:r>
          </w:p>
        </w:tc>
        <w:tc>
          <w:tcPr>
            <w:tcW w:w="6406" w:type="dxa"/>
            <w:tcBorders>
              <w:tl2br w:val="nil"/>
              <w:tr2bl w:val="nil"/>
            </w:tcBorders>
            <w:vAlign w:val="center"/>
          </w:tcPr>
          <w:p w14:paraId="3EFEF82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上海闵平工程检测科技有限公司</w:t>
            </w:r>
          </w:p>
        </w:tc>
        <w:tc>
          <w:tcPr>
            <w:tcW w:w="1701" w:type="dxa"/>
            <w:tcBorders>
              <w:tl2br w:val="nil"/>
              <w:tr2bl w:val="nil"/>
            </w:tcBorders>
            <w:vAlign w:val="center"/>
          </w:tcPr>
          <w:p w14:paraId="51BAC37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716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BFE251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66</w:t>
            </w:r>
          </w:p>
        </w:tc>
        <w:tc>
          <w:tcPr>
            <w:tcW w:w="6406" w:type="dxa"/>
            <w:tcBorders>
              <w:tl2br w:val="nil"/>
              <w:tr2bl w:val="nil"/>
            </w:tcBorders>
            <w:vAlign w:val="center"/>
          </w:tcPr>
          <w:p w14:paraId="58B9DCC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上海言鼎建设工程检测有限公司</w:t>
            </w:r>
          </w:p>
        </w:tc>
        <w:tc>
          <w:tcPr>
            <w:tcW w:w="1701" w:type="dxa"/>
            <w:tcBorders>
              <w:tl2br w:val="nil"/>
              <w:tr2bl w:val="nil"/>
            </w:tcBorders>
            <w:vAlign w:val="center"/>
          </w:tcPr>
          <w:p w14:paraId="049959C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B44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EE8AC8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67</w:t>
            </w:r>
          </w:p>
        </w:tc>
        <w:tc>
          <w:tcPr>
            <w:tcW w:w="6406" w:type="dxa"/>
            <w:tcBorders>
              <w:tl2br w:val="nil"/>
              <w:tr2bl w:val="nil"/>
            </w:tcBorders>
            <w:vAlign w:val="center"/>
          </w:tcPr>
          <w:p w14:paraId="11DE6A7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上海豪米建设工程技术服务有限公司</w:t>
            </w:r>
          </w:p>
        </w:tc>
        <w:tc>
          <w:tcPr>
            <w:tcW w:w="1701" w:type="dxa"/>
            <w:tcBorders>
              <w:tl2br w:val="nil"/>
              <w:tr2bl w:val="nil"/>
            </w:tcBorders>
            <w:vAlign w:val="center"/>
          </w:tcPr>
          <w:p w14:paraId="3A8C898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B09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E862E3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68</w:t>
            </w:r>
          </w:p>
        </w:tc>
        <w:tc>
          <w:tcPr>
            <w:tcW w:w="6406" w:type="dxa"/>
            <w:tcBorders>
              <w:tl2br w:val="nil"/>
              <w:tr2bl w:val="nil"/>
            </w:tcBorders>
            <w:vAlign w:val="center"/>
          </w:tcPr>
          <w:p w14:paraId="2EF7971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上海城校工程检测有限公司</w:t>
            </w:r>
          </w:p>
        </w:tc>
        <w:tc>
          <w:tcPr>
            <w:tcW w:w="1701" w:type="dxa"/>
            <w:tcBorders>
              <w:tl2br w:val="nil"/>
              <w:tr2bl w:val="nil"/>
            </w:tcBorders>
            <w:vAlign w:val="center"/>
          </w:tcPr>
          <w:p w14:paraId="17BE783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7A7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9942F4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69</w:t>
            </w:r>
          </w:p>
        </w:tc>
        <w:tc>
          <w:tcPr>
            <w:tcW w:w="6406" w:type="dxa"/>
            <w:tcBorders>
              <w:tl2br w:val="nil"/>
              <w:tr2bl w:val="nil"/>
            </w:tcBorders>
            <w:vAlign w:val="center"/>
          </w:tcPr>
          <w:p w14:paraId="04E5A42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北京海天恒信水利工程检测评价有限公司上海分公司</w:t>
            </w:r>
          </w:p>
        </w:tc>
        <w:tc>
          <w:tcPr>
            <w:tcW w:w="1701" w:type="dxa"/>
            <w:tcBorders>
              <w:tl2br w:val="nil"/>
              <w:tr2bl w:val="nil"/>
            </w:tcBorders>
            <w:vAlign w:val="center"/>
          </w:tcPr>
          <w:p w14:paraId="552F6F1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953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18D08E6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70</w:t>
            </w:r>
          </w:p>
        </w:tc>
        <w:tc>
          <w:tcPr>
            <w:tcW w:w="6406" w:type="dxa"/>
            <w:tcBorders>
              <w:tl2br w:val="nil"/>
              <w:tr2bl w:val="nil"/>
            </w:tcBorders>
            <w:vAlign w:val="center"/>
          </w:tcPr>
          <w:p w14:paraId="7B8BD9A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上海航源检测科技有限公司</w:t>
            </w:r>
          </w:p>
        </w:tc>
        <w:tc>
          <w:tcPr>
            <w:tcW w:w="1701" w:type="dxa"/>
            <w:tcBorders>
              <w:tl2br w:val="nil"/>
              <w:tr2bl w:val="nil"/>
            </w:tcBorders>
            <w:vAlign w:val="center"/>
          </w:tcPr>
          <w:p w14:paraId="63D2431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1C3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68A53F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71</w:t>
            </w:r>
          </w:p>
        </w:tc>
        <w:tc>
          <w:tcPr>
            <w:tcW w:w="6406" w:type="dxa"/>
            <w:tcBorders>
              <w:tl2br w:val="nil"/>
              <w:tr2bl w:val="nil"/>
            </w:tcBorders>
            <w:vAlign w:val="center"/>
          </w:tcPr>
          <w:p w14:paraId="0A4054C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上海诚恒建设工程质量检测有限公司</w:t>
            </w:r>
          </w:p>
        </w:tc>
        <w:tc>
          <w:tcPr>
            <w:tcW w:w="1701" w:type="dxa"/>
            <w:tcBorders>
              <w:tl2br w:val="nil"/>
              <w:tr2bl w:val="nil"/>
            </w:tcBorders>
            <w:vAlign w:val="center"/>
          </w:tcPr>
          <w:p w14:paraId="638599C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D8F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49A4BC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72</w:t>
            </w:r>
          </w:p>
        </w:tc>
        <w:tc>
          <w:tcPr>
            <w:tcW w:w="6406" w:type="dxa"/>
            <w:tcBorders>
              <w:tl2br w:val="nil"/>
              <w:tr2bl w:val="nil"/>
            </w:tcBorders>
            <w:vAlign w:val="center"/>
          </w:tcPr>
          <w:p w14:paraId="67F79A4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上海乾维嘉建筑科技有限公司</w:t>
            </w:r>
          </w:p>
        </w:tc>
        <w:tc>
          <w:tcPr>
            <w:tcW w:w="1701" w:type="dxa"/>
            <w:tcBorders>
              <w:tl2br w:val="nil"/>
              <w:tr2bl w:val="nil"/>
            </w:tcBorders>
            <w:vAlign w:val="center"/>
          </w:tcPr>
          <w:p w14:paraId="6BEA6DA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913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6A1732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73</w:t>
            </w:r>
          </w:p>
        </w:tc>
        <w:tc>
          <w:tcPr>
            <w:tcW w:w="6406" w:type="dxa"/>
            <w:tcBorders>
              <w:tl2br w:val="nil"/>
              <w:tr2bl w:val="nil"/>
            </w:tcBorders>
            <w:vAlign w:val="center"/>
          </w:tcPr>
          <w:p w14:paraId="5A15EF1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上海市爱轲城生态科技有限公司</w:t>
            </w:r>
          </w:p>
        </w:tc>
        <w:tc>
          <w:tcPr>
            <w:tcW w:w="1701" w:type="dxa"/>
            <w:tcBorders>
              <w:tl2br w:val="nil"/>
              <w:tr2bl w:val="nil"/>
            </w:tcBorders>
            <w:vAlign w:val="center"/>
          </w:tcPr>
          <w:p w14:paraId="04E53CA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B69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60117B9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74</w:t>
            </w:r>
          </w:p>
        </w:tc>
        <w:tc>
          <w:tcPr>
            <w:tcW w:w="6406" w:type="dxa"/>
            <w:tcBorders>
              <w:tl2br w:val="nil"/>
              <w:tr2bl w:val="nil"/>
            </w:tcBorders>
            <w:vAlign w:val="center"/>
          </w:tcPr>
          <w:p w14:paraId="5F879B0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深圳市水务工程检测有限公司上海分公司</w:t>
            </w:r>
          </w:p>
        </w:tc>
        <w:tc>
          <w:tcPr>
            <w:tcW w:w="1701" w:type="dxa"/>
            <w:tcBorders>
              <w:tl2br w:val="nil"/>
              <w:tr2bl w:val="nil"/>
            </w:tcBorders>
            <w:vAlign w:val="center"/>
          </w:tcPr>
          <w:p w14:paraId="4F01741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C9E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441E6C8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75</w:t>
            </w:r>
          </w:p>
        </w:tc>
        <w:tc>
          <w:tcPr>
            <w:tcW w:w="6406" w:type="dxa"/>
            <w:tcBorders>
              <w:tl2br w:val="nil"/>
              <w:tr2bl w:val="nil"/>
            </w:tcBorders>
            <w:vAlign w:val="center"/>
          </w:tcPr>
          <w:p w14:paraId="638BE63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上海隧道工程质量检测有限公司（江东路）</w:t>
            </w:r>
          </w:p>
        </w:tc>
        <w:tc>
          <w:tcPr>
            <w:tcW w:w="1701" w:type="dxa"/>
            <w:tcBorders>
              <w:tl2br w:val="nil"/>
              <w:tr2bl w:val="nil"/>
            </w:tcBorders>
            <w:vAlign w:val="center"/>
          </w:tcPr>
          <w:p w14:paraId="6239403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8F7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37" w:type="dxa"/>
            <w:tcBorders>
              <w:tl2br w:val="nil"/>
              <w:tr2bl w:val="nil"/>
            </w:tcBorders>
            <w:vAlign w:val="center"/>
          </w:tcPr>
          <w:p w14:paraId="0ABC77D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76</w:t>
            </w:r>
          </w:p>
        </w:tc>
        <w:tc>
          <w:tcPr>
            <w:tcW w:w="6406" w:type="dxa"/>
            <w:tcBorders>
              <w:tl2br w:val="nil"/>
              <w:tr2bl w:val="nil"/>
            </w:tcBorders>
            <w:vAlign w:val="center"/>
          </w:tcPr>
          <w:p w14:paraId="0F72C5F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上海金山建强工程质量检验有限公司</w:t>
            </w:r>
          </w:p>
        </w:tc>
        <w:tc>
          <w:tcPr>
            <w:tcW w:w="1701" w:type="dxa"/>
            <w:tcBorders>
              <w:tl2br w:val="nil"/>
              <w:tr2bl w:val="nil"/>
            </w:tcBorders>
            <w:vAlign w:val="center"/>
          </w:tcPr>
          <w:p w14:paraId="7BCB704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438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0AF761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77</w:t>
            </w:r>
          </w:p>
        </w:tc>
        <w:tc>
          <w:tcPr>
            <w:tcW w:w="6406" w:type="dxa"/>
            <w:tcBorders>
              <w:tl2br w:val="nil"/>
              <w:tr2bl w:val="nil"/>
            </w:tcBorders>
            <w:vAlign w:val="center"/>
          </w:tcPr>
          <w:p w14:paraId="237032C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上海市政工程检测中心有限公司</w:t>
            </w:r>
          </w:p>
        </w:tc>
        <w:tc>
          <w:tcPr>
            <w:tcW w:w="1701" w:type="dxa"/>
            <w:tcBorders>
              <w:tl2br w:val="nil"/>
              <w:tr2bl w:val="nil"/>
            </w:tcBorders>
            <w:vAlign w:val="center"/>
          </w:tcPr>
          <w:p w14:paraId="2B57A6F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E1B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D9CF06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78</w:t>
            </w:r>
          </w:p>
        </w:tc>
        <w:tc>
          <w:tcPr>
            <w:tcW w:w="6406" w:type="dxa"/>
            <w:tcBorders>
              <w:tl2br w:val="nil"/>
              <w:tr2bl w:val="nil"/>
            </w:tcBorders>
            <w:vAlign w:val="center"/>
          </w:tcPr>
          <w:p w14:paraId="058A6B5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上海崇明工程质量检测有限公司</w:t>
            </w:r>
          </w:p>
        </w:tc>
        <w:tc>
          <w:tcPr>
            <w:tcW w:w="1701" w:type="dxa"/>
            <w:tcBorders>
              <w:tl2br w:val="nil"/>
              <w:tr2bl w:val="nil"/>
            </w:tcBorders>
            <w:vAlign w:val="center"/>
          </w:tcPr>
          <w:p w14:paraId="34FD9B1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bl>
    <w:p w14:paraId="5F3434FC">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7B328B58">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五、热塑性塑料维卡软化温度（</w:t>
      </w:r>
      <w:r>
        <w:rPr>
          <w:rFonts w:ascii="黑体" w:hAnsi="黑体" w:eastAsia="黑体" w:cs="黑体"/>
          <w:sz w:val="32"/>
          <w:szCs w:val="30"/>
        </w:rPr>
        <w:t>VST）的测定</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1DB6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39AAA400">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6406" w:type="dxa"/>
            <w:tcBorders>
              <w:tl2br w:val="nil"/>
              <w:tr2bl w:val="nil"/>
            </w:tcBorders>
            <w:vAlign w:val="center"/>
          </w:tcPr>
          <w:p w14:paraId="1B442687">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参加机构名称</w:t>
            </w:r>
          </w:p>
        </w:tc>
        <w:tc>
          <w:tcPr>
            <w:tcW w:w="1701" w:type="dxa"/>
            <w:tcBorders>
              <w:tl2br w:val="nil"/>
              <w:tr2bl w:val="nil"/>
            </w:tcBorders>
            <w:vAlign w:val="center"/>
          </w:tcPr>
          <w:p w14:paraId="7FCCC888">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备注</w:t>
            </w:r>
          </w:p>
        </w:tc>
      </w:tr>
      <w:tr w14:paraId="5F67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1DA1AA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w:t>
            </w:r>
          </w:p>
        </w:tc>
        <w:tc>
          <w:tcPr>
            <w:tcW w:w="6406" w:type="dxa"/>
            <w:tcBorders>
              <w:tl2br w:val="nil"/>
              <w:tr2bl w:val="nil"/>
            </w:tcBorders>
            <w:vAlign w:val="center"/>
          </w:tcPr>
          <w:p w14:paraId="4BD81F9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上海微谱检测科技集团股份有限公司</w:t>
            </w:r>
          </w:p>
        </w:tc>
        <w:tc>
          <w:tcPr>
            <w:tcW w:w="1701" w:type="dxa"/>
            <w:tcBorders>
              <w:tl2br w:val="nil"/>
              <w:tr2bl w:val="nil"/>
            </w:tcBorders>
            <w:vAlign w:val="center"/>
          </w:tcPr>
          <w:p w14:paraId="78C582F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DCF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FC2BBE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w:t>
            </w:r>
          </w:p>
        </w:tc>
        <w:tc>
          <w:tcPr>
            <w:tcW w:w="6406" w:type="dxa"/>
            <w:tcBorders>
              <w:tl2br w:val="nil"/>
              <w:tr2bl w:val="nil"/>
            </w:tcBorders>
            <w:vAlign w:val="center"/>
          </w:tcPr>
          <w:p w14:paraId="727AA81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上海和敦检测技术服务有限公司</w:t>
            </w:r>
          </w:p>
        </w:tc>
        <w:tc>
          <w:tcPr>
            <w:tcW w:w="1701" w:type="dxa"/>
            <w:tcBorders>
              <w:tl2br w:val="nil"/>
              <w:tr2bl w:val="nil"/>
            </w:tcBorders>
            <w:vAlign w:val="center"/>
          </w:tcPr>
          <w:p w14:paraId="24A827E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4C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4E1B30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w:t>
            </w:r>
          </w:p>
        </w:tc>
        <w:tc>
          <w:tcPr>
            <w:tcW w:w="6406" w:type="dxa"/>
            <w:tcBorders>
              <w:tl2br w:val="nil"/>
              <w:tr2bl w:val="nil"/>
            </w:tcBorders>
            <w:vAlign w:val="center"/>
          </w:tcPr>
          <w:p w14:paraId="12E1DC5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上海中测行工程检测咨询有限公司</w:t>
            </w:r>
          </w:p>
        </w:tc>
        <w:tc>
          <w:tcPr>
            <w:tcW w:w="1701" w:type="dxa"/>
            <w:tcBorders>
              <w:tl2br w:val="nil"/>
              <w:tr2bl w:val="nil"/>
            </w:tcBorders>
            <w:vAlign w:val="center"/>
          </w:tcPr>
          <w:p w14:paraId="75632CC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FEB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F70D38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w:t>
            </w:r>
          </w:p>
        </w:tc>
        <w:tc>
          <w:tcPr>
            <w:tcW w:w="6406" w:type="dxa"/>
            <w:tcBorders>
              <w:tl2br w:val="nil"/>
              <w:tr2bl w:val="nil"/>
            </w:tcBorders>
            <w:vAlign w:val="center"/>
          </w:tcPr>
          <w:p w14:paraId="170A495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同纳检测认证集团有限公司</w:t>
            </w:r>
          </w:p>
        </w:tc>
        <w:tc>
          <w:tcPr>
            <w:tcW w:w="1701" w:type="dxa"/>
            <w:tcBorders>
              <w:tl2br w:val="nil"/>
              <w:tr2bl w:val="nil"/>
            </w:tcBorders>
            <w:vAlign w:val="center"/>
          </w:tcPr>
          <w:p w14:paraId="6A2DB52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B2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27DB18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w:t>
            </w:r>
          </w:p>
        </w:tc>
        <w:tc>
          <w:tcPr>
            <w:tcW w:w="6406" w:type="dxa"/>
            <w:tcBorders>
              <w:tl2br w:val="nil"/>
              <w:tr2bl w:val="nil"/>
            </w:tcBorders>
            <w:vAlign w:val="center"/>
          </w:tcPr>
          <w:p w14:paraId="4752520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上海永固检测技术有限公司</w:t>
            </w:r>
          </w:p>
        </w:tc>
        <w:tc>
          <w:tcPr>
            <w:tcW w:w="1701" w:type="dxa"/>
            <w:tcBorders>
              <w:tl2br w:val="nil"/>
              <w:tr2bl w:val="nil"/>
            </w:tcBorders>
            <w:vAlign w:val="center"/>
          </w:tcPr>
          <w:p w14:paraId="3AEE6B9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945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5B7D18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w:t>
            </w:r>
          </w:p>
        </w:tc>
        <w:tc>
          <w:tcPr>
            <w:tcW w:w="6406" w:type="dxa"/>
            <w:tcBorders>
              <w:tl2br w:val="nil"/>
              <w:tr2bl w:val="nil"/>
            </w:tcBorders>
            <w:vAlign w:val="center"/>
          </w:tcPr>
          <w:p w14:paraId="30D0CE2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上海建洋建设工程质量检测有限公司</w:t>
            </w:r>
          </w:p>
        </w:tc>
        <w:tc>
          <w:tcPr>
            <w:tcW w:w="1701" w:type="dxa"/>
            <w:tcBorders>
              <w:tl2br w:val="nil"/>
              <w:tr2bl w:val="nil"/>
            </w:tcBorders>
            <w:vAlign w:val="center"/>
          </w:tcPr>
          <w:p w14:paraId="0F84128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91C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4B856D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w:t>
            </w:r>
          </w:p>
        </w:tc>
        <w:tc>
          <w:tcPr>
            <w:tcW w:w="6406" w:type="dxa"/>
            <w:tcBorders>
              <w:tl2br w:val="nil"/>
              <w:tr2bl w:val="nil"/>
            </w:tcBorders>
            <w:vAlign w:val="center"/>
          </w:tcPr>
          <w:p w14:paraId="4DC8385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上海华谊检验检测技术有限公司</w:t>
            </w:r>
          </w:p>
        </w:tc>
        <w:tc>
          <w:tcPr>
            <w:tcW w:w="1701" w:type="dxa"/>
            <w:tcBorders>
              <w:tl2br w:val="nil"/>
              <w:tr2bl w:val="nil"/>
            </w:tcBorders>
            <w:vAlign w:val="center"/>
          </w:tcPr>
          <w:p w14:paraId="386F892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758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0C344A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8</w:t>
            </w:r>
          </w:p>
        </w:tc>
        <w:tc>
          <w:tcPr>
            <w:tcW w:w="6406" w:type="dxa"/>
            <w:tcBorders>
              <w:tl2br w:val="nil"/>
              <w:tr2bl w:val="nil"/>
            </w:tcBorders>
            <w:vAlign w:val="center"/>
          </w:tcPr>
          <w:p w14:paraId="1EA0EE2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上海浦公检测技术股份有限公司</w:t>
            </w:r>
          </w:p>
        </w:tc>
        <w:tc>
          <w:tcPr>
            <w:tcW w:w="1701" w:type="dxa"/>
            <w:tcBorders>
              <w:tl2br w:val="nil"/>
              <w:tr2bl w:val="nil"/>
            </w:tcBorders>
            <w:vAlign w:val="center"/>
          </w:tcPr>
          <w:p w14:paraId="464A4E6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2D3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8455D4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9</w:t>
            </w:r>
          </w:p>
        </w:tc>
        <w:tc>
          <w:tcPr>
            <w:tcW w:w="6406" w:type="dxa"/>
            <w:tcBorders>
              <w:tl2br w:val="nil"/>
              <w:tr2bl w:val="nil"/>
            </w:tcBorders>
            <w:vAlign w:val="center"/>
          </w:tcPr>
          <w:p w14:paraId="4A06158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上海奥申检测科技有限公司</w:t>
            </w:r>
          </w:p>
        </w:tc>
        <w:tc>
          <w:tcPr>
            <w:tcW w:w="1701" w:type="dxa"/>
            <w:tcBorders>
              <w:tl2br w:val="nil"/>
              <w:tr2bl w:val="nil"/>
            </w:tcBorders>
            <w:vAlign w:val="center"/>
          </w:tcPr>
          <w:p w14:paraId="6FAF3C2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CF7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0BD98C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10</w:t>
            </w:r>
          </w:p>
        </w:tc>
        <w:tc>
          <w:tcPr>
            <w:tcW w:w="6406" w:type="dxa"/>
            <w:tcBorders>
              <w:tl2br w:val="nil"/>
              <w:tr2bl w:val="nil"/>
            </w:tcBorders>
            <w:vAlign w:val="center"/>
          </w:tcPr>
          <w:p w14:paraId="40104A7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谱尼测试集团上海有限公司</w:t>
            </w:r>
          </w:p>
        </w:tc>
        <w:tc>
          <w:tcPr>
            <w:tcW w:w="1701" w:type="dxa"/>
            <w:tcBorders>
              <w:tl2br w:val="nil"/>
              <w:tr2bl w:val="nil"/>
            </w:tcBorders>
            <w:vAlign w:val="center"/>
          </w:tcPr>
          <w:p w14:paraId="085FFC8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CDD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564F86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11</w:t>
            </w:r>
          </w:p>
        </w:tc>
        <w:tc>
          <w:tcPr>
            <w:tcW w:w="6406" w:type="dxa"/>
            <w:tcBorders>
              <w:tl2br w:val="nil"/>
              <w:tr2bl w:val="nil"/>
            </w:tcBorders>
            <w:vAlign w:val="center"/>
          </w:tcPr>
          <w:p w14:paraId="42178F1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上海同济检测技术有限公司</w:t>
            </w:r>
          </w:p>
        </w:tc>
        <w:tc>
          <w:tcPr>
            <w:tcW w:w="1701" w:type="dxa"/>
            <w:tcBorders>
              <w:tl2br w:val="nil"/>
              <w:tr2bl w:val="nil"/>
            </w:tcBorders>
            <w:vAlign w:val="center"/>
          </w:tcPr>
          <w:p w14:paraId="2EA9890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4CA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708E12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12</w:t>
            </w:r>
          </w:p>
        </w:tc>
        <w:tc>
          <w:tcPr>
            <w:tcW w:w="6406" w:type="dxa"/>
            <w:tcBorders>
              <w:tl2br w:val="nil"/>
              <w:tr2bl w:val="nil"/>
            </w:tcBorders>
            <w:vAlign w:val="center"/>
          </w:tcPr>
          <w:p w14:paraId="462CFB7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上海启津测试技术有限公司</w:t>
            </w:r>
          </w:p>
        </w:tc>
        <w:tc>
          <w:tcPr>
            <w:tcW w:w="1701" w:type="dxa"/>
            <w:tcBorders>
              <w:tl2br w:val="nil"/>
              <w:tr2bl w:val="nil"/>
            </w:tcBorders>
            <w:vAlign w:val="center"/>
          </w:tcPr>
          <w:p w14:paraId="4893A67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3C5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85A87B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13</w:t>
            </w:r>
          </w:p>
        </w:tc>
        <w:tc>
          <w:tcPr>
            <w:tcW w:w="6406" w:type="dxa"/>
            <w:tcBorders>
              <w:tl2br w:val="nil"/>
              <w:tr2bl w:val="nil"/>
            </w:tcBorders>
            <w:vAlign w:val="center"/>
          </w:tcPr>
          <w:p w14:paraId="066B96C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上海隧道工程质量检测有限公司</w:t>
            </w:r>
          </w:p>
        </w:tc>
        <w:tc>
          <w:tcPr>
            <w:tcW w:w="1701" w:type="dxa"/>
            <w:tcBorders>
              <w:tl2br w:val="nil"/>
              <w:tr2bl w:val="nil"/>
            </w:tcBorders>
            <w:vAlign w:val="center"/>
          </w:tcPr>
          <w:p w14:paraId="358C60B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0FE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061502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14</w:t>
            </w:r>
          </w:p>
        </w:tc>
        <w:tc>
          <w:tcPr>
            <w:tcW w:w="6406" w:type="dxa"/>
            <w:tcBorders>
              <w:tl2br w:val="nil"/>
              <w:tr2bl w:val="nil"/>
            </w:tcBorders>
            <w:vAlign w:val="center"/>
          </w:tcPr>
          <w:p w14:paraId="1F88C58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上海华测品标检测技术有限公司</w:t>
            </w:r>
          </w:p>
        </w:tc>
        <w:tc>
          <w:tcPr>
            <w:tcW w:w="1701" w:type="dxa"/>
            <w:tcBorders>
              <w:tl2br w:val="nil"/>
              <w:tr2bl w:val="nil"/>
            </w:tcBorders>
            <w:vAlign w:val="center"/>
          </w:tcPr>
          <w:p w14:paraId="32ED800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AD4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3A8C95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15</w:t>
            </w:r>
          </w:p>
        </w:tc>
        <w:tc>
          <w:tcPr>
            <w:tcW w:w="6406" w:type="dxa"/>
            <w:tcBorders>
              <w:tl2br w:val="nil"/>
              <w:tr2bl w:val="nil"/>
            </w:tcBorders>
            <w:vAlign w:val="center"/>
          </w:tcPr>
          <w:p w14:paraId="307BBFD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上海众贤建设工程检测有限公司</w:t>
            </w:r>
          </w:p>
        </w:tc>
        <w:tc>
          <w:tcPr>
            <w:tcW w:w="1701" w:type="dxa"/>
            <w:tcBorders>
              <w:tl2br w:val="nil"/>
              <w:tr2bl w:val="nil"/>
            </w:tcBorders>
            <w:vAlign w:val="center"/>
          </w:tcPr>
          <w:p w14:paraId="61D030E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D06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901055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16</w:t>
            </w:r>
          </w:p>
        </w:tc>
        <w:tc>
          <w:tcPr>
            <w:tcW w:w="6406" w:type="dxa"/>
            <w:tcBorders>
              <w:tl2br w:val="nil"/>
              <w:tr2bl w:val="nil"/>
            </w:tcBorders>
            <w:vAlign w:val="center"/>
          </w:tcPr>
          <w:p w14:paraId="3B07116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上海乐来汽车分析测试有限公司</w:t>
            </w:r>
          </w:p>
        </w:tc>
        <w:tc>
          <w:tcPr>
            <w:tcW w:w="1701" w:type="dxa"/>
            <w:tcBorders>
              <w:tl2br w:val="nil"/>
              <w:tr2bl w:val="nil"/>
            </w:tcBorders>
            <w:vAlign w:val="center"/>
          </w:tcPr>
          <w:p w14:paraId="7D73BD3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ABA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E426E0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17</w:t>
            </w:r>
          </w:p>
        </w:tc>
        <w:tc>
          <w:tcPr>
            <w:tcW w:w="6406" w:type="dxa"/>
            <w:tcBorders>
              <w:tl2br w:val="nil"/>
              <w:tr2bl w:val="nil"/>
            </w:tcBorders>
            <w:vAlign w:val="center"/>
          </w:tcPr>
          <w:p w14:paraId="7C0399F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上海市建筑科学研究院有限公司</w:t>
            </w:r>
          </w:p>
        </w:tc>
        <w:tc>
          <w:tcPr>
            <w:tcW w:w="1701" w:type="dxa"/>
            <w:tcBorders>
              <w:tl2br w:val="nil"/>
              <w:tr2bl w:val="nil"/>
            </w:tcBorders>
            <w:vAlign w:val="center"/>
          </w:tcPr>
          <w:p w14:paraId="0B7A2D5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B5C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2CD5A1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18</w:t>
            </w:r>
          </w:p>
        </w:tc>
        <w:tc>
          <w:tcPr>
            <w:tcW w:w="6406" w:type="dxa"/>
            <w:tcBorders>
              <w:tl2br w:val="nil"/>
              <w:tr2bl w:val="nil"/>
            </w:tcBorders>
            <w:vAlign w:val="center"/>
          </w:tcPr>
          <w:p w14:paraId="0DA5D17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上海翎钧检测技术有限公司</w:t>
            </w:r>
          </w:p>
        </w:tc>
        <w:tc>
          <w:tcPr>
            <w:tcW w:w="1701" w:type="dxa"/>
            <w:tcBorders>
              <w:tl2br w:val="nil"/>
              <w:tr2bl w:val="nil"/>
            </w:tcBorders>
            <w:vAlign w:val="center"/>
          </w:tcPr>
          <w:p w14:paraId="3B75D94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634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F4E39F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19</w:t>
            </w:r>
          </w:p>
        </w:tc>
        <w:tc>
          <w:tcPr>
            <w:tcW w:w="6406" w:type="dxa"/>
            <w:tcBorders>
              <w:tl2br w:val="nil"/>
              <w:tr2bl w:val="nil"/>
            </w:tcBorders>
            <w:vAlign w:val="center"/>
          </w:tcPr>
          <w:p w14:paraId="2E45C6D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上海建科检验有限公司</w:t>
            </w:r>
          </w:p>
        </w:tc>
        <w:tc>
          <w:tcPr>
            <w:tcW w:w="1701" w:type="dxa"/>
            <w:tcBorders>
              <w:tl2br w:val="nil"/>
              <w:tr2bl w:val="nil"/>
            </w:tcBorders>
            <w:vAlign w:val="center"/>
          </w:tcPr>
          <w:p w14:paraId="4CBBBD7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105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8CF88C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20</w:t>
            </w:r>
          </w:p>
        </w:tc>
        <w:tc>
          <w:tcPr>
            <w:tcW w:w="6406" w:type="dxa"/>
            <w:tcBorders>
              <w:tl2br w:val="nil"/>
              <w:tr2bl w:val="nil"/>
            </w:tcBorders>
            <w:vAlign w:val="center"/>
          </w:tcPr>
          <w:p w14:paraId="6D8C48F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上海市质量监督检验技术研究院</w:t>
            </w:r>
          </w:p>
        </w:tc>
        <w:tc>
          <w:tcPr>
            <w:tcW w:w="1701" w:type="dxa"/>
            <w:tcBorders>
              <w:tl2br w:val="nil"/>
              <w:tr2bl w:val="nil"/>
            </w:tcBorders>
            <w:vAlign w:val="center"/>
          </w:tcPr>
          <w:p w14:paraId="3F72647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0EC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AC804C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21</w:t>
            </w:r>
          </w:p>
        </w:tc>
        <w:tc>
          <w:tcPr>
            <w:tcW w:w="6406" w:type="dxa"/>
            <w:tcBorders>
              <w:tl2br w:val="nil"/>
              <w:tr2bl w:val="nil"/>
            </w:tcBorders>
            <w:vAlign w:val="center"/>
          </w:tcPr>
          <w:p w14:paraId="2317DF5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上海建科深水港检验有限公司</w:t>
            </w:r>
          </w:p>
        </w:tc>
        <w:tc>
          <w:tcPr>
            <w:tcW w:w="1701" w:type="dxa"/>
            <w:tcBorders>
              <w:tl2br w:val="nil"/>
              <w:tr2bl w:val="nil"/>
            </w:tcBorders>
            <w:vAlign w:val="center"/>
          </w:tcPr>
          <w:p w14:paraId="292F3CD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BA2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B740A7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22</w:t>
            </w:r>
          </w:p>
        </w:tc>
        <w:tc>
          <w:tcPr>
            <w:tcW w:w="6406" w:type="dxa"/>
            <w:tcBorders>
              <w:tl2br w:val="nil"/>
              <w:tr2bl w:val="nil"/>
            </w:tcBorders>
            <w:vAlign w:val="center"/>
          </w:tcPr>
          <w:p w14:paraId="3DA2759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上海天祥质量技术服务有限公司</w:t>
            </w:r>
          </w:p>
        </w:tc>
        <w:tc>
          <w:tcPr>
            <w:tcW w:w="1701" w:type="dxa"/>
            <w:tcBorders>
              <w:tl2br w:val="nil"/>
              <w:tr2bl w:val="nil"/>
            </w:tcBorders>
            <w:vAlign w:val="center"/>
          </w:tcPr>
          <w:p w14:paraId="6444F57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56E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116F6B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23</w:t>
            </w:r>
          </w:p>
        </w:tc>
        <w:tc>
          <w:tcPr>
            <w:tcW w:w="6406" w:type="dxa"/>
            <w:tcBorders>
              <w:tl2br w:val="nil"/>
              <w:tr2bl w:val="nil"/>
            </w:tcBorders>
            <w:vAlign w:val="center"/>
          </w:tcPr>
          <w:p w14:paraId="1FB23A0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上海雷谷建筑科技有限公司</w:t>
            </w:r>
          </w:p>
        </w:tc>
        <w:tc>
          <w:tcPr>
            <w:tcW w:w="1701" w:type="dxa"/>
            <w:tcBorders>
              <w:tl2br w:val="nil"/>
              <w:tr2bl w:val="nil"/>
            </w:tcBorders>
            <w:vAlign w:val="center"/>
          </w:tcPr>
          <w:p w14:paraId="6185E4B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7E7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15623C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24</w:t>
            </w:r>
          </w:p>
        </w:tc>
        <w:tc>
          <w:tcPr>
            <w:tcW w:w="6406" w:type="dxa"/>
            <w:tcBorders>
              <w:tl2br w:val="nil"/>
              <w:tr2bl w:val="nil"/>
            </w:tcBorders>
            <w:vAlign w:val="center"/>
          </w:tcPr>
          <w:p w14:paraId="7D4481E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艾图科（上海）防腐技术有限公司</w:t>
            </w:r>
          </w:p>
        </w:tc>
        <w:tc>
          <w:tcPr>
            <w:tcW w:w="1701" w:type="dxa"/>
            <w:tcBorders>
              <w:tl2br w:val="nil"/>
              <w:tr2bl w:val="nil"/>
            </w:tcBorders>
            <w:vAlign w:val="center"/>
          </w:tcPr>
          <w:p w14:paraId="0395102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C4A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A4B1E5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25</w:t>
            </w:r>
          </w:p>
        </w:tc>
        <w:tc>
          <w:tcPr>
            <w:tcW w:w="6406" w:type="dxa"/>
            <w:tcBorders>
              <w:tl2br w:val="nil"/>
              <w:tr2bl w:val="nil"/>
            </w:tcBorders>
            <w:vAlign w:val="center"/>
          </w:tcPr>
          <w:p w14:paraId="2FE81E9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上海溯测检测技术有限公司</w:t>
            </w:r>
          </w:p>
        </w:tc>
        <w:tc>
          <w:tcPr>
            <w:tcW w:w="1701" w:type="dxa"/>
            <w:tcBorders>
              <w:tl2br w:val="nil"/>
              <w:tr2bl w:val="nil"/>
            </w:tcBorders>
            <w:vAlign w:val="center"/>
          </w:tcPr>
          <w:p w14:paraId="7C0806A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871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61AAB7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26</w:t>
            </w:r>
          </w:p>
        </w:tc>
        <w:tc>
          <w:tcPr>
            <w:tcW w:w="6406" w:type="dxa"/>
            <w:tcBorders>
              <w:tl2br w:val="nil"/>
              <w:tr2bl w:val="nil"/>
            </w:tcBorders>
            <w:vAlign w:val="center"/>
          </w:tcPr>
          <w:p w14:paraId="4EA6A25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上海瀚海检测技术股份有限公司</w:t>
            </w:r>
          </w:p>
        </w:tc>
        <w:tc>
          <w:tcPr>
            <w:tcW w:w="1701" w:type="dxa"/>
            <w:tcBorders>
              <w:tl2br w:val="nil"/>
              <w:tr2bl w:val="nil"/>
            </w:tcBorders>
            <w:vAlign w:val="center"/>
          </w:tcPr>
          <w:p w14:paraId="2E29A11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ACC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D8310E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27</w:t>
            </w:r>
          </w:p>
        </w:tc>
        <w:tc>
          <w:tcPr>
            <w:tcW w:w="6406" w:type="dxa"/>
            <w:tcBorders>
              <w:tl2br w:val="nil"/>
              <w:tr2bl w:val="nil"/>
            </w:tcBorders>
            <w:vAlign w:val="center"/>
          </w:tcPr>
          <w:p w14:paraId="765394F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上海华测品正检测技术有限公司</w:t>
            </w:r>
          </w:p>
        </w:tc>
        <w:tc>
          <w:tcPr>
            <w:tcW w:w="1701" w:type="dxa"/>
            <w:tcBorders>
              <w:tl2br w:val="nil"/>
              <w:tr2bl w:val="nil"/>
            </w:tcBorders>
            <w:vAlign w:val="center"/>
          </w:tcPr>
          <w:p w14:paraId="0EC351B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7A2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E3E1A0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28</w:t>
            </w:r>
          </w:p>
        </w:tc>
        <w:tc>
          <w:tcPr>
            <w:tcW w:w="6406" w:type="dxa"/>
            <w:tcBorders>
              <w:tl2br w:val="nil"/>
              <w:tr2bl w:val="nil"/>
            </w:tcBorders>
            <w:vAlign w:val="center"/>
          </w:tcPr>
          <w:p w14:paraId="0E6BD50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英格尔检测技术服务（上海）有限公司</w:t>
            </w:r>
          </w:p>
        </w:tc>
        <w:tc>
          <w:tcPr>
            <w:tcW w:w="1701" w:type="dxa"/>
            <w:tcBorders>
              <w:tl2br w:val="nil"/>
              <w:tr2bl w:val="nil"/>
            </w:tcBorders>
            <w:vAlign w:val="center"/>
          </w:tcPr>
          <w:p w14:paraId="31A74B8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322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5C35C9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29</w:t>
            </w:r>
          </w:p>
        </w:tc>
        <w:tc>
          <w:tcPr>
            <w:tcW w:w="6406" w:type="dxa"/>
            <w:tcBorders>
              <w:tl2br w:val="nil"/>
              <w:tr2bl w:val="nil"/>
            </w:tcBorders>
            <w:vAlign w:val="center"/>
          </w:tcPr>
          <w:p w14:paraId="1272CCB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通标标准技术服务（上海）有限公司</w:t>
            </w:r>
          </w:p>
        </w:tc>
        <w:tc>
          <w:tcPr>
            <w:tcW w:w="1701" w:type="dxa"/>
            <w:tcBorders>
              <w:tl2br w:val="nil"/>
              <w:tr2bl w:val="nil"/>
            </w:tcBorders>
            <w:vAlign w:val="center"/>
          </w:tcPr>
          <w:p w14:paraId="2ED86F3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8BF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333BD6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30</w:t>
            </w:r>
          </w:p>
        </w:tc>
        <w:tc>
          <w:tcPr>
            <w:tcW w:w="6406" w:type="dxa"/>
            <w:tcBorders>
              <w:tl2br w:val="nil"/>
              <w:tr2bl w:val="nil"/>
            </w:tcBorders>
            <w:vAlign w:val="center"/>
          </w:tcPr>
          <w:p w14:paraId="4A845DF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国合品控（上海）检测科技有限公司</w:t>
            </w:r>
          </w:p>
        </w:tc>
        <w:tc>
          <w:tcPr>
            <w:tcW w:w="1701" w:type="dxa"/>
            <w:tcBorders>
              <w:tl2br w:val="nil"/>
              <w:tr2bl w:val="nil"/>
            </w:tcBorders>
            <w:vAlign w:val="center"/>
          </w:tcPr>
          <w:p w14:paraId="2AC4C0E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FD0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DAD1C8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31</w:t>
            </w:r>
          </w:p>
        </w:tc>
        <w:tc>
          <w:tcPr>
            <w:tcW w:w="6406" w:type="dxa"/>
            <w:tcBorders>
              <w:tl2br w:val="nil"/>
              <w:tr2bl w:val="nil"/>
            </w:tcBorders>
            <w:vAlign w:val="center"/>
          </w:tcPr>
          <w:p w14:paraId="2E65631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上海机动车检测认证技术研究中心有限公司</w:t>
            </w:r>
          </w:p>
        </w:tc>
        <w:tc>
          <w:tcPr>
            <w:tcW w:w="1701" w:type="dxa"/>
            <w:tcBorders>
              <w:tl2br w:val="nil"/>
              <w:tr2bl w:val="nil"/>
            </w:tcBorders>
            <w:vAlign w:val="center"/>
          </w:tcPr>
          <w:p w14:paraId="426E8E4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C22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8DEAD3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32</w:t>
            </w:r>
          </w:p>
        </w:tc>
        <w:tc>
          <w:tcPr>
            <w:tcW w:w="6406" w:type="dxa"/>
            <w:tcBorders>
              <w:tl2br w:val="nil"/>
              <w:tr2bl w:val="nil"/>
            </w:tcBorders>
            <w:vAlign w:val="center"/>
          </w:tcPr>
          <w:p w14:paraId="7C5E802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上海晓创检测技术有限公司</w:t>
            </w:r>
          </w:p>
        </w:tc>
        <w:tc>
          <w:tcPr>
            <w:tcW w:w="1701" w:type="dxa"/>
            <w:tcBorders>
              <w:tl2br w:val="nil"/>
              <w:tr2bl w:val="nil"/>
            </w:tcBorders>
            <w:vAlign w:val="center"/>
          </w:tcPr>
          <w:p w14:paraId="2329F07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自愿参加</w:t>
            </w:r>
          </w:p>
        </w:tc>
      </w:tr>
    </w:tbl>
    <w:p w14:paraId="1BA596BA">
      <w:pPr>
        <w:autoSpaceDE w:val="0"/>
        <w:autoSpaceDN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注：“自愿参加”表示非上海市资质认定的项目、参数。</w:t>
      </w:r>
    </w:p>
    <w:p w14:paraId="3BF434CC">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5E2469B6">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六、水中有机污染物的测定</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466B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7" w:type="dxa"/>
            <w:tcBorders>
              <w:tl2br w:val="nil"/>
              <w:tr2bl w:val="nil"/>
            </w:tcBorders>
            <w:vAlign w:val="center"/>
          </w:tcPr>
          <w:p w14:paraId="3A1892BA">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序号</w:t>
            </w:r>
          </w:p>
        </w:tc>
        <w:tc>
          <w:tcPr>
            <w:tcW w:w="6406" w:type="dxa"/>
            <w:tcBorders>
              <w:tl2br w:val="nil"/>
              <w:tr2bl w:val="nil"/>
            </w:tcBorders>
            <w:vAlign w:val="center"/>
          </w:tcPr>
          <w:p w14:paraId="5560DAFD">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参加机构名称</w:t>
            </w:r>
          </w:p>
        </w:tc>
        <w:tc>
          <w:tcPr>
            <w:tcW w:w="1701" w:type="dxa"/>
            <w:tcBorders>
              <w:tl2br w:val="nil"/>
              <w:tr2bl w:val="nil"/>
            </w:tcBorders>
            <w:vAlign w:val="center"/>
          </w:tcPr>
          <w:p w14:paraId="104206E6">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备注</w:t>
            </w:r>
          </w:p>
        </w:tc>
      </w:tr>
      <w:tr w14:paraId="6E5B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B1C859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w:t>
            </w:r>
          </w:p>
        </w:tc>
        <w:tc>
          <w:tcPr>
            <w:tcW w:w="6406" w:type="dxa"/>
            <w:tcBorders>
              <w:tl2br w:val="nil"/>
              <w:tr2bl w:val="nil"/>
            </w:tcBorders>
            <w:vAlign w:val="center"/>
          </w:tcPr>
          <w:p w14:paraId="54F7AA34">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埃欧孚（上海）检测技术有限公司</w:t>
            </w:r>
          </w:p>
        </w:tc>
        <w:tc>
          <w:tcPr>
            <w:tcW w:w="1701" w:type="dxa"/>
            <w:tcBorders>
              <w:tl2br w:val="nil"/>
              <w:tr2bl w:val="nil"/>
            </w:tcBorders>
            <w:vAlign w:val="center"/>
          </w:tcPr>
          <w:p w14:paraId="0220F6CF">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7F1F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D8EE759">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w:t>
            </w:r>
          </w:p>
        </w:tc>
        <w:tc>
          <w:tcPr>
            <w:tcW w:w="6406" w:type="dxa"/>
            <w:tcBorders>
              <w:tl2br w:val="nil"/>
              <w:tr2bl w:val="nil"/>
            </w:tcBorders>
            <w:vAlign w:val="center"/>
          </w:tcPr>
          <w:p w14:paraId="42ED5E2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东方国际集团上海环境科技有限公司</w:t>
            </w:r>
          </w:p>
        </w:tc>
        <w:tc>
          <w:tcPr>
            <w:tcW w:w="1701" w:type="dxa"/>
            <w:tcBorders>
              <w:tl2br w:val="nil"/>
              <w:tr2bl w:val="nil"/>
            </w:tcBorders>
            <w:vAlign w:val="center"/>
          </w:tcPr>
          <w:p w14:paraId="121564C2">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78C2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145ADC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w:t>
            </w:r>
          </w:p>
        </w:tc>
        <w:tc>
          <w:tcPr>
            <w:tcW w:w="6406" w:type="dxa"/>
            <w:tcBorders>
              <w:tl2br w:val="nil"/>
              <w:tr2bl w:val="nil"/>
            </w:tcBorders>
            <w:vAlign w:val="center"/>
          </w:tcPr>
          <w:p w14:paraId="39C1FF9C">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恩福（上海）检测技术有限公司</w:t>
            </w:r>
          </w:p>
        </w:tc>
        <w:tc>
          <w:tcPr>
            <w:tcW w:w="1701" w:type="dxa"/>
            <w:tcBorders>
              <w:tl2br w:val="nil"/>
              <w:tr2bl w:val="nil"/>
            </w:tcBorders>
            <w:vAlign w:val="center"/>
          </w:tcPr>
          <w:p w14:paraId="61B4F2E5">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FF2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6B2A23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w:t>
            </w:r>
          </w:p>
        </w:tc>
        <w:tc>
          <w:tcPr>
            <w:tcW w:w="6406" w:type="dxa"/>
            <w:tcBorders>
              <w:tl2br w:val="nil"/>
              <w:tr2bl w:val="nil"/>
            </w:tcBorders>
            <w:vAlign w:val="center"/>
          </w:tcPr>
          <w:p w14:paraId="0B08134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泛亚中测检测有限公司</w:t>
            </w:r>
          </w:p>
        </w:tc>
        <w:tc>
          <w:tcPr>
            <w:tcW w:w="1701" w:type="dxa"/>
            <w:tcBorders>
              <w:tl2br w:val="nil"/>
              <w:tr2bl w:val="nil"/>
            </w:tcBorders>
            <w:vAlign w:val="center"/>
          </w:tcPr>
          <w:p w14:paraId="0FA08963">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91A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22D094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5</w:t>
            </w:r>
          </w:p>
        </w:tc>
        <w:tc>
          <w:tcPr>
            <w:tcW w:w="6406" w:type="dxa"/>
            <w:tcBorders>
              <w:tl2br w:val="nil"/>
              <w:tr2bl w:val="nil"/>
            </w:tcBorders>
            <w:vAlign w:val="center"/>
          </w:tcPr>
          <w:p w14:paraId="64CFDEC5">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华寰检测技术有限公司</w:t>
            </w:r>
          </w:p>
        </w:tc>
        <w:tc>
          <w:tcPr>
            <w:tcW w:w="1701" w:type="dxa"/>
            <w:tcBorders>
              <w:tl2br w:val="nil"/>
              <w:tr2bl w:val="nil"/>
            </w:tcBorders>
            <w:vAlign w:val="center"/>
          </w:tcPr>
          <w:p w14:paraId="06FC968E">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6D7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AA8FC0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6</w:t>
            </w:r>
          </w:p>
        </w:tc>
        <w:tc>
          <w:tcPr>
            <w:tcW w:w="6406" w:type="dxa"/>
            <w:tcBorders>
              <w:tl2br w:val="nil"/>
              <w:tr2bl w:val="nil"/>
            </w:tcBorders>
            <w:vAlign w:val="center"/>
          </w:tcPr>
          <w:p w14:paraId="68DD1A0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环楚检测技术（上海）有限公司</w:t>
            </w:r>
          </w:p>
        </w:tc>
        <w:tc>
          <w:tcPr>
            <w:tcW w:w="1701" w:type="dxa"/>
            <w:tcBorders>
              <w:tl2br w:val="nil"/>
              <w:tr2bl w:val="nil"/>
            </w:tcBorders>
            <w:vAlign w:val="center"/>
          </w:tcPr>
          <w:p w14:paraId="1628A644">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E30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4B6FA5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7</w:t>
            </w:r>
          </w:p>
        </w:tc>
        <w:tc>
          <w:tcPr>
            <w:tcW w:w="6406" w:type="dxa"/>
            <w:tcBorders>
              <w:tl2br w:val="nil"/>
              <w:tr2bl w:val="nil"/>
            </w:tcBorders>
            <w:vAlign w:val="center"/>
          </w:tcPr>
          <w:p w14:paraId="24AC780C">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挪亚检测技术有限公司</w:t>
            </w:r>
          </w:p>
        </w:tc>
        <w:tc>
          <w:tcPr>
            <w:tcW w:w="1701" w:type="dxa"/>
            <w:tcBorders>
              <w:tl2br w:val="nil"/>
              <w:tr2bl w:val="nil"/>
            </w:tcBorders>
            <w:vAlign w:val="center"/>
          </w:tcPr>
          <w:p w14:paraId="5EDC6ED7">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2EFD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423AA2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8</w:t>
            </w:r>
          </w:p>
        </w:tc>
        <w:tc>
          <w:tcPr>
            <w:tcW w:w="6406" w:type="dxa"/>
            <w:tcBorders>
              <w:tl2br w:val="nil"/>
              <w:tr2bl w:val="nil"/>
            </w:tcBorders>
            <w:vAlign w:val="center"/>
          </w:tcPr>
          <w:p w14:paraId="10B547BB">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璞焕环境检测技术（上海）有限公司</w:t>
            </w:r>
          </w:p>
        </w:tc>
        <w:tc>
          <w:tcPr>
            <w:tcW w:w="1701" w:type="dxa"/>
            <w:tcBorders>
              <w:tl2br w:val="nil"/>
              <w:tr2bl w:val="nil"/>
            </w:tcBorders>
            <w:vAlign w:val="center"/>
          </w:tcPr>
          <w:p w14:paraId="0F772981">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2FE9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B59DCC9">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9</w:t>
            </w:r>
          </w:p>
        </w:tc>
        <w:tc>
          <w:tcPr>
            <w:tcW w:w="6406" w:type="dxa"/>
            <w:tcBorders>
              <w:tl2br w:val="nil"/>
              <w:tr2bl w:val="nil"/>
            </w:tcBorders>
            <w:vAlign w:val="center"/>
          </w:tcPr>
          <w:p w14:paraId="1445076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普研（上海）标准技术服务有限公司</w:t>
            </w:r>
          </w:p>
        </w:tc>
        <w:tc>
          <w:tcPr>
            <w:tcW w:w="1701" w:type="dxa"/>
            <w:tcBorders>
              <w:tl2br w:val="nil"/>
              <w:tr2bl w:val="nil"/>
            </w:tcBorders>
            <w:vAlign w:val="center"/>
          </w:tcPr>
          <w:p w14:paraId="2E067961">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5FA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5E5A51A">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10</w:t>
            </w:r>
          </w:p>
        </w:tc>
        <w:tc>
          <w:tcPr>
            <w:tcW w:w="6406" w:type="dxa"/>
            <w:tcBorders>
              <w:tl2br w:val="nil"/>
              <w:tr2bl w:val="nil"/>
            </w:tcBorders>
            <w:vAlign w:val="center"/>
          </w:tcPr>
          <w:p w14:paraId="3A2A1503">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谱尼测试集团上海有限公司</w:t>
            </w:r>
          </w:p>
        </w:tc>
        <w:tc>
          <w:tcPr>
            <w:tcW w:w="1701" w:type="dxa"/>
            <w:tcBorders>
              <w:tl2br w:val="nil"/>
              <w:tr2bl w:val="nil"/>
            </w:tcBorders>
            <w:vAlign w:val="center"/>
          </w:tcPr>
          <w:p w14:paraId="2A441262">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862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26D960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11</w:t>
            </w:r>
          </w:p>
        </w:tc>
        <w:tc>
          <w:tcPr>
            <w:tcW w:w="6406" w:type="dxa"/>
            <w:tcBorders>
              <w:tl2br w:val="nil"/>
              <w:tr2bl w:val="nil"/>
            </w:tcBorders>
            <w:vAlign w:val="center"/>
          </w:tcPr>
          <w:p w14:paraId="69B475B6">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上海博优环境科技发展有限公司</w:t>
            </w:r>
          </w:p>
        </w:tc>
        <w:tc>
          <w:tcPr>
            <w:tcW w:w="1701" w:type="dxa"/>
            <w:tcBorders>
              <w:tl2br w:val="nil"/>
              <w:tr2bl w:val="nil"/>
            </w:tcBorders>
            <w:vAlign w:val="center"/>
          </w:tcPr>
          <w:p w14:paraId="073D965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2AEC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37A6F7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12</w:t>
            </w:r>
          </w:p>
        </w:tc>
        <w:tc>
          <w:tcPr>
            <w:tcW w:w="6406" w:type="dxa"/>
            <w:tcBorders>
              <w:tl2br w:val="nil"/>
              <w:tr2bl w:val="nil"/>
            </w:tcBorders>
            <w:vAlign w:val="center"/>
          </w:tcPr>
          <w:p w14:paraId="0D6E71A9">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上海国齐检测技术有限公司</w:t>
            </w:r>
          </w:p>
        </w:tc>
        <w:tc>
          <w:tcPr>
            <w:tcW w:w="1701" w:type="dxa"/>
            <w:tcBorders>
              <w:tl2br w:val="nil"/>
              <w:tr2bl w:val="nil"/>
            </w:tcBorders>
            <w:vAlign w:val="center"/>
          </w:tcPr>
          <w:p w14:paraId="135C0217">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10E8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48F9B7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13</w:t>
            </w:r>
          </w:p>
        </w:tc>
        <w:tc>
          <w:tcPr>
            <w:tcW w:w="6406" w:type="dxa"/>
            <w:tcBorders>
              <w:tl2br w:val="nil"/>
              <w:tr2bl w:val="nil"/>
            </w:tcBorders>
            <w:vAlign w:val="center"/>
          </w:tcPr>
          <w:p w14:paraId="2B889B40">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上海华测品标检测技术有限公司</w:t>
            </w:r>
          </w:p>
        </w:tc>
        <w:tc>
          <w:tcPr>
            <w:tcW w:w="1701" w:type="dxa"/>
            <w:tcBorders>
              <w:tl2br w:val="nil"/>
              <w:tr2bl w:val="nil"/>
            </w:tcBorders>
            <w:vAlign w:val="center"/>
          </w:tcPr>
          <w:p w14:paraId="440618DF">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124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B33363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14</w:t>
            </w:r>
          </w:p>
        </w:tc>
        <w:tc>
          <w:tcPr>
            <w:tcW w:w="6406" w:type="dxa"/>
            <w:tcBorders>
              <w:tl2br w:val="nil"/>
              <w:tr2bl w:val="nil"/>
            </w:tcBorders>
            <w:vAlign w:val="center"/>
          </w:tcPr>
          <w:p w14:paraId="671BFE21">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上海华闵环境检测技术有限公司</w:t>
            </w:r>
          </w:p>
        </w:tc>
        <w:tc>
          <w:tcPr>
            <w:tcW w:w="1701" w:type="dxa"/>
            <w:tcBorders>
              <w:tl2br w:val="nil"/>
              <w:tr2bl w:val="nil"/>
            </w:tcBorders>
            <w:vAlign w:val="center"/>
          </w:tcPr>
          <w:p w14:paraId="5BA7C950">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20E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A972A9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15</w:t>
            </w:r>
          </w:p>
        </w:tc>
        <w:tc>
          <w:tcPr>
            <w:tcW w:w="6406" w:type="dxa"/>
            <w:tcBorders>
              <w:tl2br w:val="nil"/>
              <w:tr2bl w:val="nil"/>
            </w:tcBorders>
            <w:vAlign w:val="center"/>
          </w:tcPr>
          <w:p w14:paraId="1AD2AE0C">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上海华谊检验检测技术有限公司</w:t>
            </w:r>
          </w:p>
        </w:tc>
        <w:tc>
          <w:tcPr>
            <w:tcW w:w="1701" w:type="dxa"/>
            <w:tcBorders>
              <w:tl2br w:val="nil"/>
              <w:tr2bl w:val="nil"/>
            </w:tcBorders>
            <w:vAlign w:val="center"/>
          </w:tcPr>
          <w:p w14:paraId="73FDBFDF">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F85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18636A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16</w:t>
            </w:r>
          </w:p>
        </w:tc>
        <w:tc>
          <w:tcPr>
            <w:tcW w:w="6406" w:type="dxa"/>
            <w:tcBorders>
              <w:tl2br w:val="nil"/>
              <w:tr2bl w:val="nil"/>
            </w:tcBorders>
            <w:vAlign w:val="center"/>
          </w:tcPr>
          <w:p w14:paraId="35FB8C1E">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上海金艺检测技术有限公司</w:t>
            </w:r>
          </w:p>
        </w:tc>
        <w:tc>
          <w:tcPr>
            <w:tcW w:w="1701" w:type="dxa"/>
            <w:tcBorders>
              <w:tl2br w:val="nil"/>
              <w:tr2bl w:val="nil"/>
            </w:tcBorders>
            <w:vAlign w:val="center"/>
          </w:tcPr>
          <w:p w14:paraId="7E9831C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742B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7F5CC1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17</w:t>
            </w:r>
          </w:p>
        </w:tc>
        <w:tc>
          <w:tcPr>
            <w:tcW w:w="6406" w:type="dxa"/>
            <w:tcBorders>
              <w:tl2br w:val="nil"/>
              <w:tr2bl w:val="nil"/>
            </w:tcBorders>
            <w:vAlign w:val="center"/>
          </w:tcPr>
          <w:p w14:paraId="799BE3FA">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上海炯测环保技术有限公司</w:t>
            </w:r>
          </w:p>
        </w:tc>
        <w:tc>
          <w:tcPr>
            <w:tcW w:w="1701" w:type="dxa"/>
            <w:tcBorders>
              <w:tl2br w:val="nil"/>
              <w:tr2bl w:val="nil"/>
            </w:tcBorders>
            <w:vAlign w:val="center"/>
          </w:tcPr>
          <w:p w14:paraId="1C732B52">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CE7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38458B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18</w:t>
            </w:r>
          </w:p>
        </w:tc>
        <w:tc>
          <w:tcPr>
            <w:tcW w:w="6406" w:type="dxa"/>
            <w:tcBorders>
              <w:tl2br w:val="nil"/>
              <w:tr2bl w:val="nil"/>
            </w:tcBorders>
            <w:vAlign w:val="center"/>
          </w:tcPr>
          <w:p w14:paraId="09A64BCE">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上海康营检测技术有限公司</w:t>
            </w:r>
          </w:p>
        </w:tc>
        <w:tc>
          <w:tcPr>
            <w:tcW w:w="1701" w:type="dxa"/>
            <w:tcBorders>
              <w:tl2br w:val="nil"/>
              <w:tr2bl w:val="nil"/>
            </w:tcBorders>
            <w:vAlign w:val="center"/>
          </w:tcPr>
          <w:p w14:paraId="7C0B126A">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1D6E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ED38B5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19</w:t>
            </w:r>
          </w:p>
        </w:tc>
        <w:tc>
          <w:tcPr>
            <w:tcW w:w="6406" w:type="dxa"/>
            <w:tcBorders>
              <w:tl2br w:val="nil"/>
              <w:tr2bl w:val="nil"/>
            </w:tcBorders>
            <w:vAlign w:val="center"/>
          </w:tcPr>
          <w:p w14:paraId="4A125A5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上海利元环保检测技术有限公司</w:t>
            </w:r>
          </w:p>
        </w:tc>
        <w:tc>
          <w:tcPr>
            <w:tcW w:w="1701" w:type="dxa"/>
            <w:tcBorders>
              <w:tl2br w:val="nil"/>
              <w:tr2bl w:val="nil"/>
            </w:tcBorders>
            <w:vAlign w:val="center"/>
          </w:tcPr>
          <w:p w14:paraId="50C4EF7B">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67D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8C4C6B9">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20</w:t>
            </w:r>
          </w:p>
        </w:tc>
        <w:tc>
          <w:tcPr>
            <w:tcW w:w="6406" w:type="dxa"/>
            <w:tcBorders>
              <w:tl2br w:val="nil"/>
              <w:tr2bl w:val="nil"/>
            </w:tcBorders>
            <w:vAlign w:val="center"/>
          </w:tcPr>
          <w:p w14:paraId="43DA3BD8">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上海垄中环境检测技术有限公司</w:t>
            </w:r>
          </w:p>
        </w:tc>
        <w:tc>
          <w:tcPr>
            <w:tcW w:w="1701" w:type="dxa"/>
            <w:tcBorders>
              <w:tl2br w:val="nil"/>
              <w:tr2bl w:val="nil"/>
            </w:tcBorders>
            <w:vAlign w:val="center"/>
          </w:tcPr>
          <w:p w14:paraId="3AE3B63A">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8F5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B090CA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21</w:t>
            </w:r>
          </w:p>
        </w:tc>
        <w:tc>
          <w:tcPr>
            <w:tcW w:w="6406" w:type="dxa"/>
            <w:tcBorders>
              <w:tl2br w:val="nil"/>
              <w:tr2bl w:val="nil"/>
            </w:tcBorders>
            <w:vAlign w:val="center"/>
          </w:tcPr>
          <w:p w14:paraId="0C1FCA6E">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上海绿环商品检测有限公司</w:t>
            </w:r>
          </w:p>
        </w:tc>
        <w:tc>
          <w:tcPr>
            <w:tcW w:w="1701" w:type="dxa"/>
            <w:tcBorders>
              <w:tl2br w:val="nil"/>
              <w:tr2bl w:val="nil"/>
            </w:tcBorders>
            <w:vAlign w:val="center"/>
          </w:tcPr>
          <w:p w14:paraId="69E94315">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D55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88AC3B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22</w:t>
            </w:r>
          </w:p>
        </w:tc>
        <w:tc>
          <w:tcPr>
            <w:tcW w:w="6406" w:type="dxa"/>
            <w:tcBorders>
              <w:tl2br w:val="nil"/>
              <w:tr2bl w:val="nil"/>
            </w:tcBorders>
            <w:vAlign w:val="center"/>
          </w:tcPr>
          <w:p w14:paraId="7199437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上海谱诺检测技术有限公司</w:t>
            </w:r>
          </w:p>
        </w:tc>
        <w:tc>
          <w:tcPr>
            <w:tcW w:w="1701" w:type="dxa"/>
            <w:tcBorders>
              <w:tl2br w:val="nil"/>
              <w:tr2bl w:val="nil"/>
            </w:tcBorders>
            <w:vAlign w:val="center"/>
          </w:tcPr>
          <w:p w14:paraId="2E6F833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4C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085D19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23</w:t>
            </w:r>
          </w:p>
        </w:tc>
        <w:tc>
          <w:tcPr>
            <w:tcW w:w="6406" w:type="dxa"/>
            <w:tcBorders>
              <w:tl2br w:val="nil"/>
              <w:tr2bl w:val="nil"/>
            </w:tcBorders>
            <w:vAlign w:val="center"/>
          </w:tcPr>
          <w:p w14:paraId="40C3324D">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上海清宁环境规划设计有限公司检测中心</w:t>
            </w:r>
          </w:p>
        </w:tc>
        <w:tc>
          <w:tcPr>
            <w:tcW w:w="1701" w:type="dxa"/>
            <w:tcBorders>
              <w:tl2br w:val="nil"/>
              <w:tr2bl w:val="nil"/>
            </w:tcBorders>
            <w:vAlign w:val="center"/>
          </w:tcPr>
          <w:p w14:paraId="6AAA1D50">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0F3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2FD362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24</w:t>
            </w:r>
          </w:p>
        </w:tc>
        <w:tc>
          <w:tcPr>
            <w:tcW w:w="6406" w:type="dxa"/>
            <w:tcBorders>
              <w:tl2br w:val="nil"/>
              <w:tr2bl w:val="nil"/>
            </w:tcBorders>
            <w:vAlign w:val="center"/>
          </w:tcPr>
          <w:p w14:paraId="7D35575B">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上海锐浦环境技术发展有限公司</w:t>
            </w:r>
          </w:p>
        </w:tc>
        <w:tc>
          <w:tcPr>
            <w:tcW w:w="1701" w:type="dxa"/>
            <w:tcBorders>
              <w:tl2br w:val="nil"/>
              <w:tr2bl w:val="nil"/>
            </w:tcBorders>
            <w:vAlign w:val="center"/>
          </w:tcPr>
          <w:p w14:paraId="4346AA5B">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607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323C33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25</w:t>
            </w:r>
          </w:p>
        </w:tc>
        <w:tc>
          <w:tcPr>
            <w:tcW w:w="6406" w:type="dxa"/>
            <w:tcBorders>
              <w:tl2br w:val="nil"/>
              <w:tr2bl w:val="nil"/>
            </w:tcBorders>
            <w:vAlign w:val="center"/>
          </w:tcPr>
          <w:p w14:paraId="75DC8A6F">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上海睿易环境科技有限公司</w:t>
            </w:r>
          </w:p>
        </w:tc>
        <w:tc>
          <w:tcPr>
            <w:tcW w:w="1701" w:type="dxa"/>
            <w:tcBorders>
              <w:tl2br w:val="nil"/>
              <w:tr2bl w:val="nil"/>
            </w:tcBorders>
            <w:vAlign w:val="center"/>
          </w:tcPr>
          <w:p w14:paraId="3D4193E4">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1A8F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4F9596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26</w:t>
            </w:r>
          </w:p>
        </w:tc>
        <w:tc>
          <w:tcPr>
            <w:tcW w:w="6406" w:type="dxa"/>
            <w:tcBorders>
              <w:tl2br w:val="nil"/>
              <w:tr2bl w:val="nil"/>
            </w:tcBorders>
            <w:vAlign w:val="center"/>
          </w:tcPr>
          <w:p w14:paraId="7F781EA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上海市崇明区环境监测站</w:t>
            </w:r>
          </w:p>
        </w:tc>
        <w:tc>
          <w:tcPr>
            <w:tcW w:w="1701" w:type="dxa"/>
            <w:tcBorders>
              <w:tl2br w:val="nil"/>
              <w:tr2bl w:val="nil"/>
            </w:tcBorders>
            <w:vAlign w:val="center"/>
          </w:tcPr>
          <w:p w14:paraId="581B3C49">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E14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B1AEBBE">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27</w:t>
            </w:r>
          </w:p>
        </w:tc>
        <w:tc>
          <w:tcPr>
            <w:tcW w:w="6406" w:type="dxa"/>
            <w:tcBorders>
              <w:tl2br w:val="nil"/>
              <w:tr2bl w:val="nil"/>
            </w:tcBorders>
            <w:vAlign w:val="center"/>
          </w:tcPr>
          <w:p w14:paraId="579E44DA">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上海市化工环境保护监测站</w:t>
            </w:r>
          </w:p>
        </w:tc>
        <w:tc>
          <w:tcPr>
            <w:tcW w:w="1701" w:type="dxa"/>
            <w:tcBorders>
              <w:tl2br w:val="nil"/>
              <w:tr2bl w:val="nil"/>
            </w:tcBorders>
            <w:vAlign w:val="center"/>
          </w:tcPr>
          <w:p w14:paraId="4FDEB33F">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535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9D23D0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28</w:t>
            </w:r>
          </w:p>
        </w:tc>
        <w:tc>
          <w:tcPr>
            <w:tcW w:w="6406" w:type="dxa"/>
            <w:tcBorders>
              <w:tl2br w:val="nil"/>
              <w:tr2bl w:val="nil"/>
            </w:tcBorders>
            <w:vAlign w:val="center"/>
          </w:tcPr>
          <w:p w14:paraId="2B6EB86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上海市环境监测技术装备有限公司</w:t>
            </w:r>
          </w:p>
        </w:tc>
        <w:tc>
          <w:tcPr>
            <w:tcW w:w="1701" w:type="dxa"/>
            <w:tcBorders>
              <w:tl2br w:val="nil"/>
              <w:tr2bl w:val="nil"/>
            </w:tcBorders>
            <w:vAlign w:val="center"/>
          </w:tcPr>
          <w:p w14:paraId="22404BE9">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423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095FF6C">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29</w:t>
            </w:r>
          </w:p>
        </w:tc>
        <w:tc>
          <w:tcPr>
            <w:tcW w:w="6406" w:type="dxa"/>
            <w:tcBorders>
              <w:tl2br w:val="nil"/>
              <w:tr2bl w:val="nil"/>
            </w:tcBorders>
            <w:vAlign w:val="center"/>
          </w:tcPr>
          <w:p w14:paraId="56DCD380">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上海市环境科学研究院环境检测实验室</w:t>
            </w:r>
          </w:p>
        </w:tc>
        <w:tc>
          <w:tcPr>
            <w:tcW w:w="1701" w:type="dxa"/>
            <w:tcBorders>
              <w:tl2br w:val="nil"/>
              <w:tr2bl w:val="nil"/>
            </w:tcBorders>
            <w:vAlign w:val="center"/>
          </w:tcPr>
          <w:p w14:paraId="133CF039">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396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AEB9152">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30</w:t>
            </w:r>
          </w:p>
        </w:tc>
        <w:tc>
          <w:tcPr>
            <w:tcW w:w="6406" w:type="dxa"/>
            <w:tcBorders>
              <w:tl2br w:val="nil"/>
              <w:tr2bl w:val="nil"/>
            </w:tcBorders>
            <w:vAlign w:val="center"/>
          </w:tcPr>
          <w:p w14:paraId="0596B47A">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上海市青浦区环境监测站</w:t>
            </w:r>
          </w:p>
        </w:tc>
        <w:tc>
          <w:tcPr>
            <w:tcW w:w="1701" w:type="dxa"/>
            <w:tcBorders>
              <w:tl2br w:val="nil"/>
              <w:tr2bl w:val="nil"/>
            </w:tcBorders>
            <w:vAlign w:val="center"/>
          </w:tcPr>
          <w:p w14:paraId="57EE2D12">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27C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455A422">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31</w:t>
            </w:r>
          </w:p>
        </w:tc>
        <w:tc>
          <w:tcPr>
            <w:tcW w:w="6406" w:type="dxa"/>
            <w:tcBorders>
              <w:tl2br w:val="nil"/>
              <w:tr2bl w:val="nil"/>
            </w:tcBorders>
            <w:vAlign w:val="center"/>
          </w:tcPr>
          <w:p w14:paraId="35A49450">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上海市松江区环境监测站</w:t>
            </w:r>
          </w:p>
        </w:tc>
        <w:tc>
          <w:tcPr>
            <w:tcW w:w="1701" w:type="dxa"/>
            <w:tcBorders>
              <w:tl2br w:val="nil"/>
              <w:tr2bl w:val="nil"/>
            </w:tcBorders>
            <w:vAlign w:val="center"/>
          </w:tcPr>
          <w:p w14:paraId="55AD84FA">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7E64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2E552A2">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32</w:t>
            </w:r>
          </w:p>
        </w:tc>
        <w:tc>
          <w:tcPr>
            <w:tcW w:w="6406" w:type="dxa"/>
            <w:tcBorders>
              <w:tl2br w:val="nil"/>
              <w:tr2bl w:val="nil"/>
            </w:tcBorders>
            <w:vAlign w:val="center"/>
          </w:tcPr>
          <w:p w14:paraId="71F561F1">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上海市岩土工程检测中心有限公司</w:t>
            </w:r>
          </w:p>
        </w:tc>
        <w:tc>
          <w:tcPr>
            <w:tcW w:w="1701" w:type="dxa"/>
            <w:tcBorders>
              <w:tl2br w:val="nil"/>
              <w:tr2bl w:val="nil"/>
            </w:tcBorders>
            <w:vAlign w:val="center"/>
          </w:tcPr>
          <w:p w14:paraId="26E695F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AF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08FDB1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33</w:t>
            </w:r>
          </w:p>
        </w:tc>
        <w:tc>
          <w:tcPr>
            <w:tcW w:w="6406" w:type="dxa"/>
            <w:tcBorders>
              <w:tl2br w:val="nil"/>
              <w:tr2bl w:val="nil"/>
            </w:tcBorders>
            <w:vAlign w:val="center"/>
          </w:tcPr>
          <w:p w14:paraId="3B93119A">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上海为康质量检测技术有限公司</w:t>
            </w:r>
          </w:p>
        </w:tc>
        <w:tc>
          <w:tcPr>
            <w:tcW w:w="1701" w:type="dxa"/>
            <w:tcBorders>
              <w:tl2br w:val="nil"/>
              <w:tr2bl w:val="nil"/>
            </w:tcBorders>
            <w:vAlign w:val="center"/>
          </w:tcPr>
          <w:p w14:paraId="215F9BD5">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00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90B6EAF">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34</w:t>
            </w:r>
          </w:p>
        </w:tc>
        <w:tc>
          <w:tcPr>
            <w:tcW w:w="6406" w:type="dxa"/>
            <w:tcBorders>
              <w:tl2br w:val="nil"/>
              <w:tr2bl w:val="nil"/>
            </w:tcBorders>
            <w:vAlign w:val="center"/>
          </w:tcPr>
          <w:p w14:paraId="2CDC3E64">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上海新节检测技术有限公司</w:t>
            </w:r>
          </w:p>
        </w:tc>
        <w:tc>
          <w:tcPr>
            <w:tcW w:w="1701" w:type="dxa"/>
            <w:tcBorders>
              <w:tl2br w:val="nil"/>
              <w:tr2bl w:val="nil"/>
            </w:tcBorders>
            <w:vAlign w:val="center"/>
          </w:tcPr>
          <w:p w14:paraId="28F16D76">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7D26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20017E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35</w:t>
            </w:r>
          </w:p>
        </w:tc>
        <w:tc>
          <w:tcPr>
            <w:tcW w:w="6406" w:type="dxa"/>
            <w:tcBorders>
              <w:tl2br w:val="nil"/>
              <w:tr2bl w:val="nil"/>
            </w:tcBorders>
            <w:vAlign w:val="center"/>
          </w:tcPr>
          <w:p w14:paraId="368BCAC5">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上海新金桥检测技术服务有限公司</w:t>
            </w:r>
          </w:p>
        </w:tc>
        <w:tc>
          <w:tcPr>
            <w:tcW w:w="1701" w:type="dxa"/>
            <w:tcBorders>
              <w:tl2br w:val="nil"/>
              <w:tr2bl w:val="nil"/>
            </w:tcBorders>
            <w:vAlign w:val="center"/>
          </w:tcPr>
          <w:p w14:paraId="0ACC93F1">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40D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40EF9A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36</w:t>
            </w:r>
          </w:p>
        </w:tc>
        <w:tc>
          <w:tcPr>
            <w:tcW w:w="6406" w:type="dxa"/>
            <w:tcBorders>
              <w:tl2br w:val="nil"/>
              <w:tr2bl w:val="nil"/>
            </w:tcBorders>
            <w:vAlign w:val="center"/>
          </w:tcPr>
          <w:p w14:paraId="3A5D01FE">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上海源好环境科技有限公司</w:t>
            </w:r>
          </w:p>
        </w:tc>
        <w:tc>
          <w:tcPr>
            <w:tcW w:w="1701" w:type="dxa"/>
            <w:tcBorders>
              <w:tl2br w:val="nil"/>
              <w:tr2bl w:val="nil"/>
            </w:tcBorders>
            <w:vAlign w:val="center"/>
          </w:tcPr>
          <w:p w14:paraId="350BE0FB">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1960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870611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37</w:t>
            </w:r>
          </w:p>
        </w:tc>
        <w:tc>
          <w:tcPr>
            <w:tcW w:w="6406" w:type="dxa"/>
            <w:tcBorders>
              <w:tl2br w:val="nil"/>
              <w:tr2bl w:val="nil"/>
            </w:tcBorders>
            <w:vAlign w:val="center"/>
          </w:tcPr>
          <w:p w14:paraId="22E255B8">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上海源净环境技术有限责任公司</w:t>
            </w:r>
          </w:p>
        </w:tc>
        <w:tc>
          <w:tcPr>
            <w:tcW w:w="1701" w:type="dxa"/>
            <w:tcBorders>
              <w:tl2br w:val="nil"/>
              <w:tr2bl w:val="nil"/>
            </w:tcBorders>
            <w:vAlign w:val="center"/>
          </w:tcPr>
          <w:p w14:paraId="3B337410">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BDC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2CE7529">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38</w:t>
            </w:r>
          </w:p>
        </w:tc>
        <w:tc>
          <w:tcPr>
            <w:tcW w:w="6406" w:type="dxa"/>
            <w:tcBorders>
              <w:tl2br w:val="nil"/>
              <w:tr2bl w:val="nil"/>
            </w:tcBorders>
            <w:vAlign w:val="center"/>
          </w:tcPr>
          <w:p w14:paraId="6940730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上海中证检测技术有限公司</w:t>
            </w:r>
          </w:p>
        </w:tc>
        <w:tc>
          <w:tcPr>
            <w:tcW w:w="1701" w:type="dxa"/>
            <w:tcBorders>
              <w:tl2br w:val="nil"/>
              <w:tr2bl w:val="nil"/>
            </w:tcBorders>
            <w:vAlign w:val="center"/>
          </w:tcPr>
          <w:p w14:paraId="037ADB84">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38DF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D843022">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39</w:t>
            </w:r>
          </w:p>
        </w:tc>
        <w:tc>
          <w:tcPr>
            <w:tcW w:w="6406" w:type="dxa"/>
            <w:tcBorders>
              <w:tl2br w:val="nil"/>
              <w:tr2bl w:val="nil"/>
            </w:tcBorders>
            <w:vAlign w:val="center"/>
          </w:tcPr>
          <w:p w14:paraId="0E2DBAAF">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上海卓谱检测技术有限公司</w:t>
            </w:r>
          </w:p>
        </w:tc>
        <w:tc>
          <w:tcPr>
            <w:tcW w:w="1701" w:type="dxa"/>
            <w:tcBorders>
              <w:tl2br w:val="nil"/>
              <w:tr2bl w:val="nil"/>
            </w:tcBorders>
            <w:vAlign w:val="center"/>
          </w:tcPr>
          <w:p w14:paraId="02F0398E">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787F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0CA364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40</w:t>
            </w:r>
          </w:p>
        </w:tc>
        <w:tc>
          <w:tcPr>
            <w:tcW w:w="6406" w:type="dxa"/>
            <w:tcBorders>
              <w:tl2br w:val="nil"/>
              <w:tr2bl w:val="nil"/>
            </w:tcBorders>
            <w:vAlign w:val="center"/>
          </w:tcPr>
          <w:p w14:paraId="3DCF13EE">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实朴检测技术（上海）股份有限公司</w:t>
            </w:r>
          </w:p>
        </w:tc>
        <w:tc>
          <w:tcPr>
            <w:tcW w:w="1701" w:type="dxa"/>
            <w:tcBorders>
              <w:tl2br w:val="nil"/>
              <w:tr2bl w:val="nil"/>
            </w:tcBorders>
            <w:vAlign w:val="center"/>
          </w:tcPr>
          <w:p w14:paraId="6014EE44">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386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48F11A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41</w:t>
            </w:r>
          </w:p>
        </w:tc>
        <w:tc>
          <w:tcPr>
            <w:tcW w:w="6406" w:type="dxa"/>
            <w:tcBorders>
              <w:tl2br w:val="nil"/>
              <w:tr2bl w:val="nil"/>
            </w:tcBorders>
            <w:vAlign w:val="center"/>
          </w:tcPr>
          <w:p w14:paraId="2BC90281">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苏伊士环境检测技术（上海）有限公司</w:t>
            </w:r>
          </w:p>
        </w:tc>
        <w:tc>
          <w:tcPr>
            <w:tcW w:w="1701" w:type="dxa"/>
            <w:tcBorders>
              <w:tl2br w:val="nil"/>
              <w:tr2bl w:val="nil"/>
            </w:tcBorders>
            <w:vAlign w:val="center"/>
          </w:tcPr>
          <w:p w14:paraId="47E1E34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7335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3E83F75">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42</w:t>
            </w:r>
          </w:p>
        </w:tc>
        <w:tc>
          <w:tcPr>
            <w:tcW w:w="6406" w:type="dxa"/>
            <w:tcBorders>
              <w:tl2br w:val="nil"/>
              <w:tr2bl w:val="nil"/>
            </w:tcBorders>
            <w:vAlign w:val="center"/>
          </w:tcPr>
          <w:p w14:paraId="4DA86E05">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通标标准技术服务（上海）有限公司</w:t>
            </w:r>
          </w:p>
        </w:tc>
        <w:tc>
          <w:tcPr>
            <w:tcW w:w="1701" w:type="dxa"/>
            <w:tcBorders>
              <w:tl2br w:val="nil"/>
              <w:tr2bl w:val="nil"/>
            </w:tcBorders>
            <w:vAlign w:val="center"/>
          </w:tcPr>
          <w:p w14:paraId="78D78B7B">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3F5B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F554BC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43</w:t>
            </w:r>
          </w:p>
        </w:tc>
        <w:tc>
          <w:tcPr>
            <w:tcW w:w="6406" w:type="dxa"/>
            <w:tcBorders>
              <w:tl2br w:val="nil"/>
              <w:tr2bl w:val="nil"/>
            </w:tcBorders>
            <w:vAlign w:val="center"/>
          </w:tcPr>
          <w:p w14:paraId="71F76F19">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同纳检测认证集团有限公司</w:t>
            </w:r>
          </w:p>
        </w:tc>
        <w:tc>
          <w:tcPr>
            <w:tcW w:w="1701" w:type="dxa"/>
            <w:tcBorders>
              <w:tl2br w:val="nil"/>
              <w:tr2bl w:val="nil"/>
            </w:tcBorders>
            <w:vAlign w:val="center"/>
          </w:tcPr>
          <w:p w14:paraId="02C7DA0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22F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442E24E">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44</w:t>
            </w:r>
          </w:p>
        </w:tc>
        <w:tc>
          <w:tcPr>
            <w:tcW w:w="6406" w:type="dxa"/>
            <w:tcBorders>
              <w:tl2br w:val="nil"/>
              <w:tr2bl w:val="nil"/>
            </w:tcBorders>
            <w:vAlign w:val="center"/>
          </w:tcPr>
          <w:p w14:paraId="4BA4025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亦海检测技术（上海）有限公司</w:t>
            </w:r>
          </w:p>
        </w:tc>
        <w:tc>
          <w:tcPr>
            <w:tcW w:w="1701" w:type="dxa"/>
            <w:tcBorders>
              <w:tl2br w:val="nil"/>
              <w:tr2bl w:val="nil"/>
            </w:tcBorders>
            <w:vAlign w:val="center"/>
          </w:tcPr>
          <w:p w14:paraId="72CF0A2B">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E07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B31A03E">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45</w:t>
            </w:r>
          </w:p>
        </w:tc>
        <w:tc>
          <w:tcPr>
            <w:tcW w:w="6406" w:type="dxa"/>
            <w:tcBorders>
              <w:tl2br w:val="nil"/>
              <w:tr2bl w:val="nil"/>
            </w:tcBorders>
            <w:vAlign w:val="center"/>
          </w:tcPr>
          <w:p w14:paraId="08393524">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英格尔检测技术服务（上海）有限公司</w:t>
            </w:r>
          </w:p>
        </w:tc>
        <w:tc>
          <w:tcPr>
            <w:tcW w:w="1701" w:type="dxa"/>
            <w:tcBorders>
              <w:tl2br w:val="nil"/>
              <w:tr2bl w:val="nil"/>
            </w:tcBorders>
            <w:vAlign w:val="center"/>
          </w:tcPr>
          <w:p w14:paraId="067FA64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818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804A6AE">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46</w:t>
            </w:r>
          </w:p>
        </w:tc>
        <w:tc>
          <w:tcPr>
            <w:tcW w:w="6406" w:type="dxa"/>
            <w:tcBorders>
              <w:tl2br w:val="nil"/>
              <w:tr2bl w:val="nil"/>
            </w:tcBorders>
            <w:vAlign w:val="center"/>
          </w:tcPr>
          <w:p w14:paraId="261355B8">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正和源检测技术（上海）有限公司</w:t>
            </w:r>
          </w:p>
        </w:tc>
        <w:tc>
          <w:tcPr>
            <w:tcW w:w="1701" w:type="dxa"/>
            <w:tcBorders>
              <w:tl2br w:val="nil"/>
              <w:tr2bl w:val="nil"/>
            </w:tcBorders>
            <w:vAlign w:val="center"/>
          </w:tcPr>
          <w:p w14:paraId="6F4CFA13">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bl>
    <w:p w14:paraId="4678F1F8">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675A59AA">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七、室内空气污染物的测定</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7C0E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743486F4">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6406" w:type="dxa"/>
            <w:tcBorders>
              <w:tl2br w:val="nil"/>
              <w:tr2bl w:val="nil"/>
            </w:tcBorders>
            <w:vAlign w:val="center"/>
          </w:tcPr>
          <w:p w14:paraId="547F8493">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参加机构名称</w:t>
            </w:r>
          </w:p>
        </w:tc>
        <w:tc>
          <w:tcPr>
            <w:tcW w:w="1701" w:type="dxa"/>
            <w:tcBorders>
              <w:tl2br w:val="nil"/>
              <w:tr2bl w:val="nil"/>
            </w:tcBorders>
            <w:vAlign w:val="center"/>
          </w:tcPr>
          <w:p w14:paraId="64EA9AD7">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备注</w:t>
            </w:r>
          </w:p>
        </w:tc>
      </w:tr>
      <w:tr w14:paraId="641E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FEA6AE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w:t>
            </w:r>
          </w:p>
        </w:tc>
        <w:tc>
          <w:tcPr>
            <w:tcW w:w="6406" w:type="dxa"/>
            <w:tcBorders>
              <w:tl2br w:val="nil"/>
              <w:tr2bl w:val="nil"/>
            </w:tcBorders>
            <w:vAlign w:val="center"/>
          </w:tcPr>
          <w:p w14:paraId="1B57F4B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上海中济建设工程质量检测有限公司</w:t>
            </w:r>
          </w:p>
        </w:tc>
        <w:tc>
          <w:tcPr>
            <w:tcW w:w="1701" w:type="dxa"/>
            <w:tcBorders>
              <w:tl2br w:val="nil"/>
              <w:tr2bl w:val="nil"/>
            </w:tcBorders>
            <w:vAlign w:val="center"/>
          </w:tcPr>
          <w:p w14:paraId="5F0E784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120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12227B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w:t>
            </w:r>
          </w:p>
        </w:tc>
        <w:tc>
          <w:tcPr>
            <w:tcW w:w="6406" w:type="dxa"/>
            <w:tcBorders>
              <w:tl2br w:val="nil"/>
              <w:tr2bl w:val="nil"/>
            </w:tcBorders>
            <w:vAlign w:val="center"/>
          </w:tcPr>
          <w:p w14:paraId="45A0664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上海永固检测技术有限公司</w:t>
            </w:r>
          </w:p>
        </w:tc>
        <w:tc>
          <w:tcPr>
            <w:tcW w:w="1701" w:type="dxa"/>
            <w:tcBorders>
              <w:tl2br w:val="nil"/>
              <w:tr2bl w:val="nil"/>
            </w:tcBorders>
            <w:vAlign w:val="center"/>
          </w:tcPr>
          <w:p w14:paraId="39636BB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B4D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552C31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w:t>
            </w:r>
          </w:p>
        </w:tc>
        <w:tc>
          <w:tcPr>
            <w:tcW w:w="6406" w:type="dxa"/>
            <w:tcBorders>
              <w:tl2br w:val="nil"/>
              <w:tr2bl w:val="nil"/>
            </w:tcBorders>
            <w:vAlign w:val="center"/>
          </w:tcPr>
          <w:p w14:paraId="455D23A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上海华慧检测技术有限公司</w:t>
            </w:r>
          </w:p>
        </w:tc>
        <w:tc>
          <w:tcPr>
            <w:tcW w:w="1701" w:type="dxa"/>
            <w:tcBorders>
              <w:tl2br w:val="nil"/>
              <w:tr2bl w:val="nil"/>
            </w:tcBorders>
            <w:vAlign w:val="center"/>
          </w:tcPr>
          <w:p w14:paraId="6AEF3BD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4DC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9E4C5E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w:t>
            </w:r>
          </w:p>
        </w:tc>
        <w:tc>
          <w:tcPr>
            <w:tcW w:w="6406" w:type="dxa"/>
            <w:tcBorders>
              <w:tl2br w:val="nil"/>
              <w:tr2bl w:val="nil"/>
            </w:tcBorders>
            <w:vAlign w:val="center"/>
          </w:tcPr>
          <w:p w14:paraId="0C8DECF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上海汇普瑞工程检测有限公司</w:t>
            </w:r>
          </w:p>
        </w:tc>
        <w:tc>
          <w:tcPr>
            <w:tcW w:w="1701" w:type="dxa"/>
            <w:tcBorders>
              <w:tl2br w:val="nil"/>
              <w:tr2bl w:val="nil"/>
            </w:tcBorders>
            <w:vAlign w:val="center"/>
          </w:tcPr>
          <w:p w14:paraId="67A2AFA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711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1814ED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w:t>
            </w:r>
          </w:p>
        </w:tc>
        <w:tc>
          <w:tcPr>
            <w:tcW w:w="6406" w:type="dxa"/>
            <w:tcBorders>
              <w:tl2br w:val="nil"/>
              <w:tr2bl w:val="nil"/>
            </w:tcBorders>
            <w:vAlign w:val="center"/>
          </w:tcPr>
          <w:p w14:paraId="5240C16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上海豪米建设工程技术服务有限公司</w:t>
            </w:r>
          </w:p>
        </w:tc>
        <w:tc>
          <w:tcPr>
            <w:tcW w:w="1701" w:type="dxa"/>
            <w:tcBorders>
              <w:tl2br w:val="nil"/>
              <w:tr2bl w:val="nil"/>
            </w:tcBorders>
            <w:vAlign w:val="center"/>
          </w:tcPr>
          <w:p w14:paraId="7E91734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147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C23A45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w:t>
            </w:r>
          </w:p>
        </w:tc>
        <w:tc>
          <w:tcPr>
            <w:tcW w:w="6406" w:type="dxa"/>
            <w:tcBorders>
              <w:tl2br w:val="nil"/>
              <w:tr2bl w:val="nil"/>
            </w:tcBorders>
            <w:vAlign w:val="center"/>
          </w:tcPr>
          <w:p w14:paraId="591F7B1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国检测试控股集团上海有限公司</w:t>
            </w:r>
          </w:p>
        </w:tc>
        <w:tc>
          <w:tcPr>
            <w:tcW w:w="1701" w:type="dxa"/>
            <w:tcBorders>
              <w:tl2br w:val="nil"/>
              <w:tr2bl w:val="nil"/>
            </w:tcBorders>
            <w:vAlign w:val="center"/>
          </w:tcPr>
          <w:p w14:paraId="3585424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21D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2323F3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w:t>
            </w:r>
          </w:p>
        </w:tc>
        <w:tc>
          <w:tcPr>
            <w:tcW w:w="6406" w:type="dxa"/>
            <w:tcBorders>
              <w:tl2br w:val="nil"/>
              <w:tr2bl w:val="nil"/>
            </w:tcBorders>
            <w:vAlign w:val="center"/>
          </w:tcPr>
          <w:p w14:paraId="03CE9F3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上海标济工程质量检测有限公司</w:t>
            </w:r>
          </w:p>
        </w:tc>
        <w:tc>
          <w:tcPr>
            <w:tcW w:w="1701" w:type="dxa"/>
            <w:tcBorders>
              <w:tl2br w:val="nil"/>
              <w:tr2bl w:val="nil"/>
            </w:tcBorders>
            <w:vAlign w:val="center"/>
          </w:tcPr>
          <w:p w14:paraId="6DF0A28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628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602D5F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8</w:t>
            </w:r>
          </w:p>
        </w:tc>
        <w:tc>
          <w:tcPr>
            <w:tcW w:w="6406" w:type="dxa"/>
            <w:tcBorders>
              <w:tl2br w:val="nil"/>
              <w:tr2bl w:val="nil"/>
            </w:tcBorders>
            <w:vAlign w:val="center"/>
          </w:tcPr>
          <w:p w14:paraId="4034AC3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上海乾维嘉建筑科技有限公司</w:t>
            </w:r>
          </w:p>
        </w:tc>
        <w:tc>
          <w:tcPr>
            <w:tcW w:w="1701" w:type="dxa"/>
            <w:tcBorders>
              <w:tl2br w:val="nil"/>
              <w:tr2bl w:val="nil"/>
            </w:tcBorders>
            <w:vAlign w:val="center"/>
          </w:tcPr>
          <w:p w14:paraId="3ED67CB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FB2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498305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9</w:t>
            </w:r>
          </w:p>
        </w:tc>
        <w:tc>
          <w:tcPr>
            <w:tcW w:w="6406" w:type="dxa"/>
            <w:tcBorders>
              <w:tl2br w:val="nil"/>
              <w:tr2bl w:val="nil"/>
            </w:tcBorders>
            <w:vAlign w:val="center"/>
          </w:tcPr>
          <w:p w14:paraId="6081A72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上海中测行工程检测咨询有限公司</w:t>
            </w:r>
          </w:p>
        </w:tc>
        <w:tc>
          <w:tcPr>
            <w:tcW w:w="1701" w:type="dxa"/>
            <w:tcBorders>
              <w:tl2br w:val="nil"/>
              <w:tr2bl w:val="nil"/>
            </w:tcBorders>
            <w:vAlign w:val="center"/>
          </w:tcPr>
          <w:p w14:paraId="2F44D20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5E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0CFA3B8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10</w:t>
            </w:r>
          </w:p>
        </w:tc>
        <w:tc>
          <w:tcPr>
            <w:tcW w:w="6406" w:type="dxa"/>
            <w:tcBorders>
              <w:tl2br w:val="nil"/>
              <w:tr2bl w:val="nil"/>
            </w:tcBorders>
            <w:vAlign w:val="center"/>
          </w:tcPr>
          <w:p w14:paraId="01B65AD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上海言鼎建设工程检测有限公司</w:t>
            </w:r>
          </w:p>
        </w:tc>
        <w:tc>
          <w:tcPr>
            <w:tcW w:w="1701" w:type="dxa"/>
            <w:tcBorders>
              <w:tl2br w:val="nil"/>
              <w:tr2bl w:val="nil"/>
            </w:tcBorders>
            <w:vAlign w:val="center"/>
          </w:tcPr>
          <w:p w14:paraId="749B0FE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329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456C935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11</w:t>
            </w:r>
          </w:p>
        </w:tc>
        <w:tc>
          <w:tcPr>
            <w:tcW w:w="6406" w:type="dxa"/>
            <w:tcBorders>
              <w:tl2br w:val="nil"/>
              <w:tr2bl w:val="nil"/>
            </w:tcBorders>
            <w:vAlign w:val="center"/>
          </w:tcPr>
          <w:p w14:paraId="144DD18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博慧检测技术（上海）有限公司</w:t>
            </w:r>
          </w:p>
        </w:tc>
        <w:tc>
          <w:tcPr>
            <w:tcW w:w="1701" w:type="dxa"/>
            <w:tcBorders>
              <w:tl2br w:val="nil"/>
              <w:tr2bl w:val="nil"/>
            </w:tcBorders>
            <w:vAlign w:val="center"/>
          </w:tcPr>
          <w:p w14:paraId="57195FC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22F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737" w:type="dxa"/>
            <w:tcBorders>
              <w:tl2br w:val="nil"/>
              <w:tr2bl w:val="nil"/>
            </w:tcBorders>
            <w:vAlign w:val="center"/>
          </w:tcPr>
          <w:p w14:paraId="16FB9F0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12</w:t>
            </w:r>
          </w:p>
        </w:tc>
        <w:tc>
          <w:tcPr>
            <w:tcW w:w="6406" w:type="dxa"/>
            <w:tcBorders>
              <w:tl2br w:val="nil"/>
              <w:tr2bl w:val="nil"/>
            </w:tcBorders>
            <w:vAlign w:val="center"/>
          </w:tcPr>
          <w:p w14:paraId="25BFA86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埃欧孚（上海）检测技术有限公司</w:t>
            </w:r>
          </w:p>
        </w:tc>
        <w:tc>
          <w:tcPr>
            <w:tcW w:w="1701" w:type="dxa"/>
            <w:tcBorders>
              <w:tl2br w:val="nil"/>
              <w:tr2bl w:val="nil"/>
            </w:tcBorders>
            <w:vAlign w:val="center"/>
          </w:tcPr>
          <w:p w14:paraId="0288872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254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7F3893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13</w:t>
            </w:r>
          </w:p>
        </w:tc>
        <w:tc>
          <w:tcPr>
            <w:tcW w:w="6406" w:type="dxa"/>
            <w:tcBorders>
              <w:tl2br w:val="nil"/>
              <w:tr2bl w:val="nil"/>
            </w:tcBorders>
            <w:vAlign w:val="center"/>
          </w:tcPr>
          <w:p w14:paraId="31737C4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上海聚星环境检测有限公司</w:t>
            </w:r>
          </w:p>
        </w:tc>
        <w:tc>
          <w:tcPr>
            <w:tcW w:w="1701" w:type="dxa"/>
            <w:tcBorders>
              <w:tl2br w:val="nil"/>
              <w:tr2bl w:val="nil"/>
            </w:tcBorders>
            <w:vAlign w:val="center"/>
          </w:tcPr>
          <w:p w14:paraId="4CF503E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1CE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169EA1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14</w:t>
            </w:r>
          </w:p>
        </w:tc>
        <w:tc>
          <w:tcPr>
            <w:tcW w:w="6406" w:type="dxa"/>
            <w:tcBorders>
              <w:tl2br w:val="nil"/>
              <w:tr2bl w:val="nil"/>
            </w:tcBorders>
            <w:vAlign w:val="center"/>
          </w:tcPr>
          <w:p w14:paraId="44EAB1A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上海市质量监督检验技术研究院</w:t>
            </w:r>
          </w:p>
        </w:tc>
        <w:tc>
          <w:tcPr>
            <w:tcW w:w="1701" w:type="dxa"/>
            <w:tcBorders>
              <w:tl2br w:val="nil"/>
              <w:tr2bl w:val="nil"/>
            </w:tcBorders>
            <w:vAlign w:val="center"/>
          </w:tcPr>
          <w:p w14:paraId="6CEED67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30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D4B5D7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15</w:t>
            </w:r>
          </w:p>
        </w:tc>
        <w:tc>
          <w:tcPr>
            <w:tcW w:w="6406" w:type="dxa"/>
            <w:tcBorders>
              <w:tl2br w:val="nil"/>
              <w:tr2bl w:val="nil"/>
            </w:tcBorders>
            <w:vAlign w:val="center"/>
          </w:tcPr>
          <w:p w14:paraId="0A72310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上海建崴建设工程管理有限公司</w:t>
            </w:r>
          </w:p>
        </w:tc>
        <w:tc>
          <w:tcPr>
            <w:tcW w:w="1701" w:type="dxa"/>
            <w:tcBorders>
              <w:tl2br w:val="nil"/>
              <w:tr2bl w:val="nil"/>
            </w:tcBorders>
            <w:vAlign w:val="center"/>
          </w:tcPr>
          <w:p w14:paraId="6472786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556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638E4D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16</w:t>
            </w:r>
          </w:p>
        </w:tc>
        <w:tc>
          <w:tcPr>
            <w:tcW w:w="6406" w:type="dxa"/>
            <w:tcBorders>
              <w:tl2br w:val="nil"/>
              <w:tr2bl w:val="nil"/>
            </w:tcBorders>
            <w:vAlign w:val="center"/>
          </w:tcPr>
          <w:p w14:paraId="1D1FDBC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上海新天地检测技术有限公司</w:t>
            </w:r>
          </w:p>
        </w:tc>
        <w:tc>
          <w:tcPr>
            <w:tcW w:w="1701" w:type="dxa"/>
            <w:tcBorders>
              <w:tl2br w:val="nil"/>
              <w:tr2bl w:val="nil"/>
            </w:tcBorders>
            <w:vAlign w:val="center"/>
          </w:tcPr>
          <w:p w14:paraId="61C3600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A72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C908F6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17</w:t>
            </w:r>
          </w:p>
        </w:tc>
        <w:tc>
          <w:tcPr>
            <w:tcW w:w="6406" w:type="dxa"/>
            <w:tcBorders>
              <w:tl2br w:val="nil"/>
              <w:tr2bl w:val="nil"/>
            </w:tcBorders>
            <w:vAlign w:val="center"/>
          </w:tcPr>
          <w:p w14:paraId="218A2F3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上海缘合建设工程检测有限公司</w:t>
            </w:r>
          </w:p>
        </w:tc>
        <w:tc>
          <w:tcPr>
            <w:tcW w:w="1701" w:type="dxa"/>
            <w:tcBorders>
              <w:tl2br w:val="nil"/>
              <w:tr2bl w:val="nil"/>
            </w:tcBorders>
            <w:vAlign w:val="center"/>
          </w:tcPr>
          <w:p w14:paraId="7663BF8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11F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830D63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18</w:t>
            </w:r>
          </w:p>
        </w:tc>
        <w:tc>
          <w:tcPr>
            <w:tcW w:w="6406" w:type="dxa"/>
            <w:tcBorders>
              <w:tl2br w:val="nil"/>
              <w:tr2bl w:val="nil"/>
            </w:tcBorders>
            <w:vAlign w:val="center"/>
          </w:tcPr>
          <w:p w14:paraId="62AFA2D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上海建耘建设工程检测有限公司</w:t>
            </w:r>
          </w:p>
        </w:tc>
        <w:tc>
          <w:tcPr>
            <w:tcW w:w="1701" w:type="dxa"/>
            <w:tcBorders>
              <w:tl2br w:val="nil"/>
              <w:tr2bl w:val="nil"/>
            </w:tcBorders>
            <w:vAlign w:val="center"/>
          </w:tcPr>
          <w:p w14:paraId="3CE57E4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7C5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01D1E3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19</w:t>
            </w:r>
          </w:p>
        </w:tc>
        <w:tc>
          <w:tcPr>
            <w:tcW w:w="6406" w:type="dxa"/>
            <w:tcBorders>
              <w:tl2br w:val="nil"/>
              <w:tr2bl w:val="nil"/>
            </w:tcBorders>
            <w:vAlign w:val="center"/>
          </w:tcPr>
          <w:p w14:paraId="76016C6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上海为康质量检测技术有限公司</w:t>
            </w:r>
          </w:p>
        </w:tc>
        <w:tc>
          <w:tcPr>
            <w:tcW w:w="1701" w:type="dxa"/>
            <w:tcBorders>
              <w:tl2br w:val="nil"/>
              <w:tr2bl w:val="nil"/>
            </w:tcBorders>
            <w:vAlign w:val="center"/>
          </w:tcPr>
          <w:p w14:paraId="69A2F1E5">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467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02DB224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20</w:t>
            </w:r>
          </w:p>
        </w:tc>
        <w:tc>
          <w:tcPr>
            <w:tcW w:w="6406" w:type="dxa"/>
            <w:tcBorders>
              <w:tl2br w:val="nil"/>
              <w:tr2bl w:val="nil"/>
            </w:tcBorders>
            <w:vAlign w:val="center"/>
          </w:tcPr>
          <w:p w14:paraId="44DD9BF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上海天籁建设工程质量检测科技有限公司</w:t>
            </w:r>
          </w:p>
        </w:tc>
        <w:tc>
          <w:tcPr>
            <w:tcW w:w="1701" w:type="dxa"/>
            <w:tcBorders>
              <w:tl2br w:val="nil"/>
              <w:tr2bl w:val="nil"/>
            </w:tcBorders>
            <w:vAlign w:val="center"/>
          </w:tcPr>
          <w:p w14:paraId="1F8F5D3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3BF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EE3D74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21</w:t>
            </w:r>
          </w:p>
        </w:tc>
        <w:tc>
          <w:tcPr>
            <w:tcW w:w="6406" w:type="dxa"/>
            <w:tcBorders>
              <w:tl2br w:val="nil"/>
              <w:tr2bl w:val="nil"/>
            </w:tcBorders>
            <w:vAlign w:val="center"/>
          </w:tcPr>
          <w:p w14:paraId="4E25CD3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上海市建筑科学研究院有限公司</w:t>
            </w:r>
          </w:p>
        </w:tc>
        <w:tc>
          <w:tcPr>
            <w:tcW w:w="1701" w:type="dxa"/>
            <w:tcBorders>
              <w:tl2br w:val="nil"/>
              <w:tr2bl w:val="nil"/>
            </w:tcBorders>
            <w:vAlign w:val="center"/>
          </w:tcPr>
          <w:p w14:paraId="6DC7D24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CBA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75C27D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22</w:t>
            </w:r>
          </w:p>
        </w:tc>
        <w:tc>
          <w:tcPr>
            <w:tcW w:w="6406" w:type="dxa"/>
            <w:tcBorders>
              <w:tl2br w:val="nil"/>
              <w:tr2bl w:val="nil"/>
            </w:tcBorders>
            <w:vAlign w:val="center"/>
          </w:tcPr>
          <w:p w14:paraId="222E807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上海市环境科学研究院环境检测实验室</w:t>
            </w:r>
          </w:p>
        </w:tc>
        <w:tc>
          <w:tcPr>
            <w:tcW w:w="1701" w:type="dxa"/>
            <w:tcBorders>
              <w:tl2br w:val="nil"/>
              <w:tr2bl w:val="nil"/>
            </w:tcBorders>
            <w:vAlign w:val="center"/>
          </w:tcPr>
          <w:p w14:paraId="5C1FDFF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888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4EDD742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23</w:t>
            </w:r>
          </w:p>
        </w:tc>
        <w:tc>
          <w:tcPr>
            <w:tcW w:w="6406" w:type="dxa"/>
            <w:tcBorders>
              <w:tl2br w:val="nil"/>
              <w:tr2bl w:val="nil"/>
            </w:tcBorders>
            <w:vAlign w:val="center"/>
          </w:tcPr>
          <w:p w14:paraId="55D4E31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上海同济检测技术有限公司</w:t>
            </w:r>
          </w:p>
        </w:tc>
        <w:tc>
          <w:tcPr>
            <w:tcW w:w="1701" w:type="dxa"/>
            <w:tcBorders>
              <w:tl2br w:val="nil"/>
              <w:tr2bl w:val="nil"/>
            </w:tcBorders>
            <w:vAlign w:val="center"/>
          </w:tcPr>
          <w:p w14:paraId="5C3B507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2F6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BF49FC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24</w:t>
            </w:r>
          </w:p>
        </w:tc>
        <w:tc>
          <w:tcPr>
            <w:tcW w:w="6406" w:type="dxa"/>
            <w:tcBorders>
              <w:tl2br w:val="nil"/>
              <w:tr2bl w:val="nil"/>
            </w:tcBorders>
            <w:vAlign w:val="center"/>
          </w:tcPr>
          <w:p w14:paraId="22DB635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同纳检测认证集团有限公司</w:t>
            </w:r>
          </w:p>
        </w:tc>
        <w:tc>
          <w:tcPr>
            <w:tcW w:w="1701" w:type="dxa"/>
            <w:tcBorders>
              <w:tl2br w:val="nil"/>
              <w:tr2bl w:val="nil"/>
            </w:tcBorders>
            <w:vAlign w:val="center"/>
          </w:tcPr>
          <w:p w14:paraId="079F0D4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9E9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C87246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25</w:t>
            </w:r>
          </w:p>
        </w:tc>
        <w:tc>
          <w:tcPr>
            <w:tcW w:w="6406" w:type="dxa"/>
            <w:tcBorders>
              <w:tl2br w:val="nil"/>
              <w:tr2bl w:val="nil"/>
            </w:tcBorders>
            <w:vAlign w:val="center"/>
          </w:tcPr>
          <w:p w14:paraId="444E594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上海黄浦建设工程质量检测有限公司</w:t>
            </w:r>
          </w:p>
        </w:tc>
        <w:tc>
          <w:tcPr>
            <w:tcW w:w="1701" w:type="dxa"/>
            <w:tcBorders>
              <w:tl2br w:val="nil"/>
              <w:tr2bl w:val="nil"/>
            </w:tcBorders>
            <w:vAlign w:val="center"/>
          </w:tcPr>
          <w:p w14:paraId="12BD129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F4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B8716D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26</w:t>
            </w:r>
          </w:p>
        </w:tc>
        <w:tc>
          <w:tcPr>
            <w:tcW w:w="6406" w:type="dxa"/>
            <w:tcBorders>
              <w:tl2br w:val="nil"/>
              <w:tr2bl w:val="nil"/>
            </w:tcBorders>
            <w:vAlign w:val="center"/>
          </w:tcPr>
          <w:p w14:paraId="3F9E6B6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上海建科深水港检验有限公司</w:t>
            </w:r>
          </w:p>
        </w:tc>
        <w:tc>
          <w:tcPr>
            <w:tcW w:w="1701" w:type="dxa"/>
            <w:tcBorders>
              <w:tl2br w:val="nil"/>
              <w:tr2bl w:val="nil"/>
            </w:tcBorders>
            <w:vAlign w:val="center"/>
          </w:tcPr>
          <w:p w14:paraId="3E24AF8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DC1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1325B3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27</w:t>
            </w:r>
          </w:p>
        </w:tc>
        <w:tc>
          <w:tcPr>
            <w:tcW w:w="6406" w:type="dxa"/>
            <w:tcBorders>
              <w:tl2br w:val="nil"/>
              <w:tr2bl w:val="nil"/>
            </w:tcBorders>
            <w:vAlign w:val="center"/>
          </w:tcPr>
          <w:p w14:paraId="78A3F2C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上海长柠建设工程质量检测有限公司</w:t>
            </w:r>
          </w:p>
        </w:tc>
        <w:tc>
          <w:tcPr>
            <w:tcW w:w="1701" w:type="dxa"/>
            <w:tcBorders>
              <w:tl2br w:val="nil"/>
              <w:tr2bl w:val="nil"/>
            </w:tcBorders>
            <w:vAlign w:val="center"/>
          </w:tcPr>
          <w:p w14:paraId="0A57FE1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61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2E96D0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28</w:t>
            </w:r>
          </w:p>
        </w:tc>
        <w:tc>
          <w:tcPr>
            <w:tcW w:w="6406" w:type="dxa"/>
            <w:tcBorders>
              <w:tl2br w:val="nil"/>
              <w:tr2bl w:val="nil"/>
            </w:tcBorders>
            <w:vAlign w:val="center"/>
          </w:tcPr>
          <w:p w14:paraId="18CE15AC">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上海市嘉定区建设工程质量检测中心有限公司</w:t>
            </w:r>
          </w:p>
        </w:tc>
        <w:tc>
          <w:tcPr>
            <w:tcW w:w="1701" w:type="dxa"/>
            <w:tcBorders>
              <w:tl2br w:val="nil"/>
              <w:tr2bl w:val="nil"/>
            </w:tcBorders>
            <w:vAlign w:val="center"/>
          </w:tcPr>
          <w:p w14:paraId="69D03B8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8A3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44A425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29</w:t>
            </w:r>
          </w:p>
        </w:tc>
        <w:tc>
          <w:tcPr>
            <w:tcW w:w="6406" w:type="dxa"/>
            <w:tcBorders>
              <w:tl2br w:val="nil"/>
              <w:tr2bl w:val="nil"/>
            </w:tcBorders>
            <w:vAlign w:val="center"/>
          </w:tcPr>
          <w:p w14:paraId="1FDD07F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通标标准技术服务（上海）有限公司</w:t>
            </w:r>
          </w:p>
        </w:tc>
        <w:tc>
          <w:tcPr>
            <w:tcW w:w="1701" w:type="dxa"/>
            <w:tcBorders>
              <w:tl2br w:val="nil"/>
              <w:tr2bl w:val="nil"/>
            </w:tcBorders>
            <w:vAlign w:val="center"/>
          </w:tcPr>
          <w:p w14:paraId="2A9CDF5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F18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6E829F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30</w:t>
            </w:r>
          </w:p>
        </w:tc>
        <w:tc>
          <w:tcPr>
            <w:tcW w:w="6406" w:type="dxa"/>
            <w:tcBorders>
              <w:tl2br w:val="nil"/>
              <w:tr2bl w:val="nil"/>
            </w:tcBorders>
            <w:vAlign w:val="center"/>
          </w:tcPr>
          <w:p w14:paraId="56B8E9F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上海华测品标检测技术有限公司</w:t>
            </w:r>
          </w:p>
        </w:tc>
        <w:tc>
          <w:tcPr>
            <w:tcW w:w="1701" w:type="dxa"/>
            <w:tcBorders>
              <w:tl2br w:val="nil"/>
              <w:tr2bl w:val="nil"/>
            </w:tcBorders>
            <w:vAlign w:val="center"/>
          </w:tcPr>
          <w:p w14:paraId="2513DEE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F3A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2F8D81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31</w:t>
            </w:r>
          </w:p>
        </w:tc>
        <w:tc>
          <w:tcPr>
            <w:tcW w:w="6406" w:type="dxa"/>
            <w:tcBorders>
              <w:tl2br w:val="nil"/>
              <w:tr2bl w:val="nil"/>
            </w:tcBorders>
            <w:vAlign w:val="center"/>
          </w:tcPr>
          <w:p w14:paraId="2E0831D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上海心吾科技有限公司</w:t>
            </w:r>
          </w:p>
        </w:tc>
        <w:tc>
          <w:tcPr>
            <w:tcW w:w="1701" w:type="dxa"/>
            <w:tcBorders>
              <w:tl2br w:val="nil"/>
              <w:tr2bl w:val="nil"/>
            </w:tcBorders>
            <w:vAlign w:val="center"/>
          </w:tcPr>
          <w:p w14:paraId="782A961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34C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E53D91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32</w:t>
            </w:r>
          </w:p>
        </w:tc>
        <w:tc>
          <w:tcPr>
            <w:tcW w:w="6406" w:type="dxa"/>
            <w:tcBorders>
              <w:tl2br w:val="nil"/>
              <w:tr2bl w:val="nil"/>
            </w:tcBorders>
            <w:vAlign w:val="center"/>
          </w:tcPr>
          <w:p w14:paraId="3393D27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上海安永检测技术有限公司</w:t>
            </w:r>
          </w:p>
        </w:tc>
        <w:tc>
          <w:tcPr>
            <w:tcW w:w="1701" w:type="dxa"/>
            <w:tcBorders>
              <w:tl2br w:val="nil"/>
              <w:tr2bl w:val="nil"/>
            </w:tcBorders>
            <w:vAlign w:val="center"/>
          </w:tcPr>
          <w:p w14:paraId="415B072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40F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475B615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33</w:t>
            </w:r>
          </w:p>
        </w:tc>
        <w:tc>
          <w:tcPr>
            <w:tcW w:w="6406" w:type="dxa"/>
            <w:tcBorders>
              <w:tl2br w:val="nil"/>
              <w:tr2bl w:val="nil"/>
            </w:tcBorders>
            <w:vAlign w:val="center"/>
          </w:tcPr>
          <w:p w14:paraId="6B7BE42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蓝莘环境检测技术（上海）有限公司</w:t>
            </w:r>
          </w:p>
        </w:tc>
        <w:tc>
          <w:tcPr>
            <w:tcW w:w="1701" w:type="dxa"/>
            <w:tcBorders>
              <w:tl2br w:val="nil"/>
              <w:tr2bl w:val="nil"/>
            </w:tcBorders>
            <w:vAlign w:val="center"/>
          </w:tcPr>
          <w:p w14:paraId="61E0584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59B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248569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34</w:t>
            </w:r>
          </w:p>
        </w:tc>
        <w:tc>
          <w:tcPr>
            <w:tcW w:w="6406" w:type="dxa"/>
            <w:tcBorders>
              <w:tl2br w:val="nil"/>
              <w:tr2bl w:val="nil"/>
            </w:tcBorders>
            <w:vAlign w:val="center"/>
          </w:tcPr>
          <w:p w14:paraId="293D9BA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上海天复检测技术股份有限公司</w:t>
            </w:r>
          </w:p>
        </w:tc>
        <w:tc>
          <w:tcPr>
            <w:tcW w:w="1701" w:type="dxa"/>
            <w:tcBorders>
              <w:tl2br w:val="nil"/>
              <w:tr2bl w:val="nil"/>
            </w:tcBorders>
            <w:vAlign w:val="center"/>
          </w:tcPr>
          <w:p w14:paraId="024763C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839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A54442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35</w:t>
            </w:r>
          </w:p>
        </w:tc>
        <w:tc>
          <w:tcPr>
            <w:tcW w:w="6406" w:type="dxa"/>
            <w:tcBorders>
              <w:tl2br w:val="nil"/>
              <w:tr2bl w:val="nil"/>
            </w:tcBorders>
            <w:vAlign w:val="center"/>
          </w:tcPr>
          <w:p w14:paraId="28511BF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上海中证检测技术有限公司</w:t>
            </w:r>
          </w:p>
        </w:tc>
        <w:tc>
          <w:tcPr>
            <w:tcW w:w="1701" w:type="dxa"/>
            <w:tcBorders>
              <w:tl2br w:val="nil"/>
              <w:tr2bl w:val="nil"/>
            </w:tcBorders>
            <w:vAlign w:val="center"/>
          </w:tcPr>
          <w:p w14:paraId="03D9850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3E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EFEA0A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36</w:t>
            </w:r>
          </w:p>
        </w:tc>
        <w:tc>
          <w:tcPr>
            <w:tcW w:w="6406" w:type="dxa"/>
            <w:tcBorders>
              <w:tl2br w:val="nil"/>
              <w:tr2bl w:val="nil"/>
            </w:tcBorders>
            <w:vAlign w:val="center"/>
          </w:tcPr>
          <w:p w14:paraId="116B30A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上海国齐检测技术有限公司</w:t>
            </w:r>
          </w:p>
        </w:tc>
        <w:tc>
          <w:tcPr>
            <w:tcW w:w="1701" w:type="dxa"/>
            <w:tcBorders>
              <w:tl2br w:val="nil"/>
              <w:tr2bl w:val="nil"/>
            </w:tcBorders>
            <w:vAlign w:val="center"/>
          </w:tcPr>
          <w:p w14:paraId="187DEFB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C63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E426E8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37</w:t>
            </w:r>
          </w:p>
        </w:tc>
        <w:tc>
          <w:tcPr>
            <w:tcW w:w="6406" w:type="dxa"/>
            <w:tcBorders>
              <w:tl2br w:val="nil"/>
              <w:tr2bl w:val="nil"/>
            </w:tcBorders>
            <w:vAlign w:val="center"/>
          </w:tcPr>
          <w:p w14:paraId="0240B58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上海市岩土工程检测中心有限公司</w:t>
            </w:r>
          </w:p>
        </w:tc>
        <w:tc>
          <w:tcPr>
            <w:tcW w:w="1701" w:type="dxa"/>
            <w:tcBorders>
              <w:tl2br w:val="nil"/>
              <w:tr2bl w:val="nil"/>
            </w:tcBorders>
            <w:vAlign w:val="center"/>
          </w:tcPr>
          <w:p w14:paraId="4D5DDF4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B3A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49F78D1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38</w:t>
            </w:r>
          </w:p>
        </w:tc>
        <w:tc>
          <w:tcPr>
            <w:tcW w:w="6406" w:type="dxa"/>
            <w:tcBorders>
              <w:tl2br w:val="nil"/>
              <w:tr2bl w:val="nil"/>
            </w:tcBorders>
            <w:vAlign w:val="center"/>
          </w:tcPr>
          <w:p w14:paraId="722E4A9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上海德方环保科技有限公司</w:t>
            </w:r>
          </w:p>
        </w:tc>
        <w:tc>
          <w:tcPr>
            <w:tcW w:w="1701" w:type="dxa"/>
            <w:tcBorders>
              <w:tl2br w:val="nil"/>
              <w:tr2bl w:val="nil"/>
            </w:tcBorders>
            <w:vAlign w:val="center"/>
          </w:tcPr>
          <w:p w14:paraId="1B50D2B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B8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56EB69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39</w:t>
            </w:r>
          </w:p>
        </w:tc>
        <w:tc>
          <w:tcPr>
            <w:tcW w:w="6406" w:type="dxa"/>
            <w:tcBorders>
              <w:tl2br w:val="nil"/>
              <w:tr2bl w:val="nil"/>
            </w:tcBorders>
            <w:vAlign w:val="center"/>
          </w:tcPr>
          <w:p w14:paraId="6D01536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上海宝沪质量检验检测有限公司</w:t>
            </w:r>
          </w:p>
        </w:tc>
        <w:tc>
          <w:tcPr>
            <w:tcW w:w="1701" w:type="dxa"/>
            <w:tcBorders>
              <w:tl2br w:val="nil"/>
              <w:tr2bl w:val="nil"/>
            </w:tcBorders>
            <w:vAlign w:val="center"/>
          </w:tcPr>
          <w:p w14:paraId="322CE28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AA2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737" w:type="dxa"/>
            <w:tcBorders>
              <w:tl2br w:val="nil"/>
              <w:tr2bl w:val="nil"/>
            </w:tcBorders>
            <w:vAlign w:val="center"/>
          </w:tcPr>
          <w:p w14:paraId="56B0EF1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40</w:t>
            </w:r>
          </w:p>
        </w:tc>
        <w:tc>
          <w:tcPr>
            <w:tcW w:w="6406" w:type="dxa"/>
            <w:tcBorders>
              <w:tl2br w:val="nil"/>
              <w:tr2bl w:val="nil"/>
            </w:tcBorders>
            <w:vAlign w:val="center"/>
          </w:tcPr>
          <w:p w14:paraId="6DAC0E0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上海度标检测技术有限公司</w:t>
            </w:r>
          </w:p>
        </w:tc>
        <w:tc>
          <w:tcPr>
            <w:tcW w:w="1701" w:type="dxa"/>
            <w:tcBorders>
              <w:tl2br w:val="nil"/>
              <w:tr2bl w:val="nil"/>
            </w:tcBorders>
            <w:vAlign w:val="center"/>
          </w:tcPr>
          <w:p w14:paraId="7A43913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791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02A8489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41</w:t>
            </w:r>
          </w:p>
        </w:tc>
        <w:tc>
          <w:tcPr>
            <w:tcW w:w="6406" w:type="dxa"/>
            <w:tcBorders>
              <w:tl2br w:val="nil"/>
              <w:tr2bl w:val="nil"/>
            </w:tcBorders>
            <w:vAlign w:val="center"/>
          </w:tcPr>
          <w:p w14:paraId="11B22F5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上海申科建设工程质量检测有限公司</w:t>
            </w:r>
          </w:p>
        </w:tc>
        <w:tc>
          <w:tcPr>
            <w:tcW w:w="1701" w:type="dxa"/>
            <w:tcBorders>
              <w:tl2br w:val="nil"/>
              <w:tr2bl w:val="nil"/>
            </w:tcBorders>
            <w:vAlign w:val="center"/>
          </w:tcPr>
          <w:p w14:paraId="1E5F1608">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305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6B3B37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42</w:t>
            </w:r>
          </w:p>
        </w:tc>
        <w:tc>
          <w:tcPr>
            <w:tcW w:w="6406" w:type="dxa"/>
            <w:tcBorders>
              <w:tl2br w:val="nil"/>
              <w:tr2bl w:val="nil"/>
            </w:tcBorders>
            <w:vAlign w:val="center"/>
          </w:tcPr>
          <w:p w14:paraId="37BD2E2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上海博强环境技术有限公司</w:t>
            </w:r>
          </w:p>
        </w:tc>
        <w:tc>
          <w:tcPr>
            <w:tcW w:w="1701" w:type="dxa"/>
            <w:tcBorders>
              <w:tl2br w:val="nil"/>
              <w:tr2bl w:val="nil"/>
            </w:tcBorders>
            <w:vAlign w:val="center"/>
          </w:tcPr>
          <w:p w14:paraId="1416261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362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6506C4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43</w:t>
            </w:r>
          </w:p>
        </w:tc>
        <w:tc>
          <w:tcPr>
            <w:tcW w:w="6406" w:type="dxa"/>
            <w:tcBorders>
              <w:tl2br w:val="nil"/>
              <w:tr2bl w:val="nil"/>
            </w:tcBorders>
            <w:vAlign w:val="center"/>
          </w:tcPr>
          <w:p w14:paraId="6B1E8D2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上海建科检验有限公司</w:t>
            </w:r>
          </w:p>
        </w:tc>
        <w:tc>
          <w:tcPr>
            <w:tcW w:w="1701" w:type="dxa"/>
            <w:tcBorders>
              <w:tl2br w:val="nil"/>
              <w:tr2bl w:val="nil"/>
            </w:tcBorders>
            <w:vAlign w:val="center"/>
          </w:tcPr>
          <w:p w14:paraId="689F4D1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6BD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CD3DD7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44</w:t>
            </w:r>
          </w:p>
        </w:tc>
        <w:tc>
          <w:tcPr>
            <w:tcW w:w="6406" w:type="dxa"/>
            <w:tcBorders>
              <w:tl2br w:val="nil"/>
              <w:tr2bl w:val="nil"/>
            </w:tcBorders>
            <w:vAlign w:val="center"/>
          </w:tcPr>
          <w:p w14:paraId="25B36A4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精准通（上海）检测技术有限公司</w:t>
            </w:r>
          </w:p>
        </w:tc>
        <w:tc>
          <w:tcPr>
            <w:tcW w:w="1701" w:type="dxa"/>
            <w:tcBorders>
              <w:tl2br w:val="nil"/>
              <w:tr2bl w:val="nil"/>
            </w:tcBorders>
            <w:vAlign w:val="center"/>
          </w:tcPr>
          <w:p w14:paraId="13CCD33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74B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08E269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45</w:t>
            </w:r>
          </w:p>
        </w:tc>
        <w:tc>
          <w:tcPr>
            <w:tcW w:w="6406" w:type="dxa"/>
            <w:tcBorders>
              <w:tl2br w:val="nil"/>
              <w:tr2bl w:val="nil"/>
            </w:tcBorders>
            <w:vAlign w:val="center"/>
          </w:tcPr>
          <w:p w14:paraId="6B64DBF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上海功大建设工程检测有限公司</w:t>
            </w:r>
          </w:p>
        </w:tc>
        <w:tc>
          <w:tcPr>
            <w:tcW w:w="1701" w:type="dxa"/>
            <w:tcBorders>
              <w:tl2br w:val="nil"/>
              <w:tr2bl w:val="nil"/>
            </w:tcBorders>
            <w:vAlign w:val="center"/>
          </w:tcPr>
          <w:p w14:paraId="5BD6EF4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9A6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66DD3B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46</w:t>
            </w:r>
          </w:p>
        </w:tc>
        <w:tc>
          <w:tcPr>
            <w:tcW w:w="6406" w:type="dxa"/>
            <w:tcBorders>
              <w:tl2br w:val="nil"/>
              <w:tr2bl w:val="nil"/>
            </w:tcBorders>
            <w:vAlign w:val="center"/>
          </w:tcPr>
          <w:p w14:paraId="3DE62C5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上海诚云建设工程质量检测有限公司</w:t>
            </w:r>
          </w:p>
        </w:tc>
        <w:tc>
          <w:tcPr>
            <w:tcW w:w="1701" w:type="dxa"/>
            <w:tcBorders>
              <w:tl2br w:val="nil"/>
              <w:tr2bl w:val="nil"/>
            </w:tcBorders>
            <w:vAlign w:val="center"/>
          </w:tcPr>
          <w:p w14:paraId="6320E32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019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2E4AB9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47</w:t>
            </w:r>
          </w:p>
        </w:tc>
        <w:tc>
          <w:tcPr>
            <w:tcW w:w="6406" w:type="dxa"/>
            <w:tcBorders>
              <w:tl2br w:val="nil"/>
              <w:tr2bl w:val="nil"/>
            </w:tcBorders>
            <w:vAlign w:val="center"/>
          </w:tcPr>
          <w:p w14:paraId="78F6FFB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上海灵鹿建设工程检测有限公司</w:t>
            </w:r>
          </w:p>
        </w:tc>
        <w:tc>
          <w:tcPr>
            <w:tcW w:w="1701" w:type="dxa"/>
            <w:tcBorders>
              <w:tl2br w:val="nil"/>
              <w:tr2bl w:val="nil"/>
            </w:tcBorders>
            <w:vAlign w:val="center"/>
          </w:tcPr>
          <w:p w14:paraId="7764ED1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0B1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4BD4129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48</w:t>
            </w:r>
          </w:p>
        </w:tc>
        <w:tc>
          <w:tcPr>
            <w:tcW w:w="6406" w:type="dxa"/>
            <w:tcBorders>
              <w:tl2br w:val="nil"/>
              <w:tr2bl w:val="nil"/>
            </w:tcBorders>
            <w:vAlign w:val="center"/>
          </w:tcPr>
          <w:p w14:paraId="670E10D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上海众合检测应用技术研究所有限公司</w:t>
            </w:r>
          </w:p>
        </w:tc>
        <w:tc>
          <w:tcPr>
            <w:tcW w:w="1701" w:type="dxa"/>
            <w:tcBorders>
              <w:tl2br w:val="nil"/>
              <w:tr2bl w:val="nil"/>
            </w:tcBorders>
            <w:vAlign w:val="center"/>
          </w:tcPr>
          <w:p w14:paraId="2AFD366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B8A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B8465D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49</w:t>
            </w:r>
          </w:p>
        </w:tc>
        <w:tc>
          <w:tcPr>
            <w:tcW w:w="6406" w:type="dxa"/>
            <w:tcBorders>
              <w:tl2br w:val="nil"/>
              <w:tr2bl w:val="nil"/>
            </w:tcBorders>
            <w:vAlign w:val="center"/>
          </w:tcPr>
          <w:p w14:paraId="1A7B7A7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上海名伯检测技术有限公司</w:t>
            </w:r>
          </w:p>
        </w:tc>
        <w:tc>
          <w:tcPr>
            <w:tcW w:w="1701" w:type="dxa"/>
            <w:tcBorders>
              <w:tl2br w:val="nil"/>
              <w:tr2bl w:val="nil"/>
            </w:tcBorders>
            <w:vAlign w:val="center"/>
          </w:tcPr>
          <w:p w14:paraId="328DB82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856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59E7A4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50</w:t>
            </w:r>
          </w:p>
        </w:tc>
        <w:tc>
          <w:tcPr>
            <w:tcW w:w="6406" w:type="dxa"/>
            <w:tcBorders>
              <w:tl2br w:val="nil"/>
              <w:tr2bl w:val="nil"/>
            </w:tcBorders>
            <w:vAlign w:val="center"/>
          </w:tcPr>
          <w:p w14:paraId="695702B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上海华锦质量检测技术有限公司</w:t>
            </w:r>
          </w:p>
        </w:tc>
        <w:tc>
          <w:tcPr>
            <w:tcW w:w="1701" w:type="dxa"/>
            <w:tcBorders>
              <w:tl2br w:val="nil"/>
              <w:tr2bl w:val="nil"/>
            </w:tcBorders>
            <w:vAlign w:val="center"/>
          </w:tcPr>
          <w:p w14:paraId="7089D32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C1B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6482A4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51</w:t>
            </w:r>
          </w:p>
        </w:tc>
        <w:tc>
          <w:tcPr>
            <w:tcW w:w="6406" w:type="dxa"/>
            <w:tcBorders>
              <w:tl2br w:val="nil"/>
              <w:tr2bl w:val="nil"/>
            </w:tcBorders>
            <w:vAlign w:val="center"/>
          </w:tcPr>
          <w:p w14:paraId="0A4D32A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通标标准技术服务（上海）有限公司</w:t>
            </w:r>
          </w:p>
        </w:tc>
        <w:tc>
          <w:tcPr>
            <w:tcW w:w="1701" w:type="dxa"/>
            <w:tcBorders>
              <w:tl2br w:val="nil"/>
              <w:tr2bl w:val="nil"/>
            </w:tcBorders>
            <w:vAlign w:val="center"/>
          </w:tcPr>
          <w:p w14:paraId="50C3B54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06D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78C6AD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52</w:t>
            </w:r>
          </w:p>
        </w:tc>
        <w:tc>
          <w:tcPr>
            <w:tcW w:w="6406" w:type="dxa"/>
            <w:tcBorders>
              <w:tl2br w:val="nil"/>
              <w:tr2bl w:val="nil"/>
            </w:tcBorders>
            <w:vAlign w:val="center"/>
          </w:tcPr>
          <w:p w14:paraId="0F86C05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上海浦公检测技术股份有限公司</w:t>
            </w:r>
          </w:p>
        </w:tc>
        <w:tc>
          <w:tcPr>
            <w:tcW w:w="1701" w:type="dxa"/>
            <w:tcBorders>
              <w:tl2br w:val="nil"/>
              <w:tr2bl w:val="nil"/>
            </w:tcBorders>
            <w:vAlign w:val="center"/>
          </w:tcPr>
          <w:p w14:paraId="3D2FCB0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8C1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3E9E3F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53</w:t>
            </w:r>
          </w:p>
        </w:tc>
        <w:tc>
          <w:tcPr>
            <w:tcW w:w="6406" w:type="dxa"/>
            <w:tcBorders>
              <w:tl2br w:val="nil"/>
              <w:tr2bl w:val="nil"/>
            </w:tcBorders>
            <w:vAlign w:val="center"/>
          </w:tcPr>
          <w:p w14:paraId="1BA323D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上海市建建设工程质量检测有限公司</w:t>
            </w:r>
          </w:p>
        </w:tc>
        <w:tc>
          <w:tcPr>
            <w:tcW w:w="1701" w:type="dxa"/>
            <w:tcBorders>
              <w:tl2br w:val="nil"/>
              <w:tr2bl w:val="nil"/>
            </w:tcBorders>
            <w:vAlign w:val="center"/>
          </w:tcPr>
          <w:p w14:paraId="56C88DA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719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012585F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54</w:t>
            </w:r>
          </w:p>
        </w:tc>
        <w:tc>
          <w:tcPr>
            <w:tcW w:w="6406" w:type="dxa"/>
            <w:tcBorders>
              <w:tl2br w:val="nil"/>
              <w:tr2bl w:val="nil"/>
            </w:tcBorders>
            <w:vAlign w:val="center"/>
          </w:tcPr>
          <w:p w14:paraId="02046BC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上海志真检测技术有限公司</w:t>
            </w:r>
          </w:p>
        </w:tc>
        <w:tc>
          <w:tcPr>
            <w:tcW w:w="1701" w:type="dxa"/>
            <w:tcBorders>
              <w:tl2br w:val="nil"/>
              <w:tr2bl w:val="nil"/>
            </w:tcBorders>
            <w:vAlign w:val="center"/>
          </w:tcPr>
          <w:p w14:paraId="0B67FFE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EF8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ED2879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55</w:t>
            </w:r>
          </w:p>
        </w:tc>
        <w:tc>
          <w:tcPr>
            <w:tcW w:w="6406" w:type="dxa"/>
            <w:tcBorders>
              <w:tl2br w:val="nil"/>
              <w:tr2bl w:val="nil"/>
            </w:tcBorders>
            <w:vAlign w:val="center"/>
          </w:tcPr>
          <w:p w14:paraId="0DC4D964">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上海市环境监测技术装备有限公司</w:t>
            </w:r>
          </w:p>
        </w:tc>
        <w:tc>
          <w:tcPr>
            <w:tcW w:w="1701" w:type="dxa"/>
            <w:tcBorders>
              <w:tl2br w:val="nil"/>
              <w:tr2bl w:val="nil"/>
            </w:tcBorders>
            <w:vAlign w:val="center"/>
          </w:tcPr>
          <w:p w14:paraId="00B4058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DD2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B7456B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56</w:t>
            </w:r>
          </w:p>
        </w:tc>
        <w:tc>
          <w:tcPr>
            <w:tcW w:w="6406" w:type="dxa"/>
            <w:tcBorders>
              <w:tl2br w:val="nil"/>
              <w:tr2bl w:val="nil"/>
            </w:tcBorders>
            <w:vAlign w:val="center"/>
          </w:tcPr>
          <w:p w14:paraId="5A6E9E1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上海闵衡建筑检测研究所有限公司</w:t>
            </w:r>
          </w:p>
        </w:tc>
        <w:tc>
          <w:tcPr>
            <w:tcW w:w="1701" w:type="dxa"/>
            <w:tcBorders>
              <w:tl2br w:val="nil"/>
              <w:tr2bl w:val="nil"/>
            </w:tcBorders>
            <w:vAlign w:val="center"/>
          </w:tcPr>
          <w:p w14:paraId="3A21B3F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284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4449FCB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57</w:t>
            </w:r>
          </w:p>
        </w:tc>
        <w:tc>
          <w:tcPr>
            <w:tcW w:w="6406" w:type="dxa"/>
            <w:tcBorders>
              <w:tl2br w:val="nil"/>
              <w:tr2bl w:val="nil"/>
            </w:tcBorders>
            <w:vAlign w:val="center"/>
          </w:tcPr>
          <w:p w14:paraId="5B763EB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东方国际集团上海环境科技有限公司</w:t>
            </w:r>
          </w:p>
        </w:tc>
        <w:tc>
          <w:tcPr>
            <w:tcW w:w="1701" w:type="dxa"/>
            <w:tcBorders>
              <w:tl2br w:val="nil"/>
              <w:tr2bl w:val="nil"/>
            </w:tcBorders>
            <w:vAlign w:val="center"/>
          </w:tcPr>
          <w:p w14:paraId="7FD04E1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BFE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D3A506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58</w:t>
            </w:r>
          </w:p>
        </w:tc>
        <w:tc>
          <w:tcPr>
            <w:tcW w:w="6406" w:type="dxa"/>
            <w:tcBorders>
              <w:tl2br w:val="nil"/>
              <w:tr2bl w:val="nil"/>
            </w:tcBorders>
            <w:vAlign w:val="center"/>
          </w:tcPr>
          <w:p w14:paraId="57D25EE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上海浦东房屋质量检测有限公司</w:t>
            </w:r>
          </w:p>
        </w:tc>
        <w:tc>
          <w:tcPr>
            <w:tcW w:w="1701" w:type="dxa"/>
            <w:tcBorders>
              <w:tl2br w:val="nil"/>
              <w:tr2bl w:val="nil"/>
            </w:tcBorders>
            <w:vAlign w:val="center"/>
          </w:tcPr>
          <w:p w14:paraId="18E3934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52F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04D7875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59</w:t>
            </w:r>
          </w:p>
        </w:tc>
        <w:tc>
          <w:tcPr>
            <w:tcW w:w="6406" w:type="dxa"/>
            <w:tcBorders>
              <w:tl2br w:val="nil"/>
              <w:tr2bl w:val="nil"/>
            </w:tcBorders>
            <w:vAlign w:val="center"/>
          </w:tcPr>
          <w:p w14:paraId="0282801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上海利元环保检测技术有限公司</w:t>
            </w:r>
          </w:p>
        </w:tc>
        <w:tc>
          <w:tcPr>
            <w:tcW w:w="1701" w:type="dxa"/>
            <w:tcBorders>
              <w:tl2br w:val="nil"/>
              <w:tr2bl w:val="nil"/>
            </w:tcBorders>
            <w:vAlign w:val="center"/>
          </w:tcPr>
          <w:p w14:paraId="740F545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C13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476401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60</w:t>
            </w:r>
          </w:p>
        </w:tc>
        <w:tc>
          <w:tcPr>
            <w:tcW w:w="6406" w:type="dxa"/>
            <w:tcBorders>
              <w:tl2br w:val="nil"/>
              <w:tr2bl w:val="nil"/>
            </w:tcBorders>
            <w:vAlign w:val="center"/>
          </w:tcPr>
          <w:p w14:paraId="4825031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上海绿环商品检测有限公司</w:t>
            </w:r>
          </w:p>
        </w:tc>
        <w:tc>
          <w:tcPr>
            <w:tcW w:w="1701" w:type="dxa"/>
            <w:tcBorders>
              <w:tl2br w:val="nil"/>
              <w:tr2bl w:val="nil"/>
            </w:tcBorders>
            <w:vAlign w:val="center"/>
          </w:tcPr>
          <w:p w14:paraId="733874E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C9D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B1FA5C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61</w:t>
            </w:r>
          </w:p>
        </w:tc>
        <w:tc>
          <w:tcPr>
            <w:tcW w:w="6406" w:type="dxa"/>
            <w:tcBorders>
              <w:tl2br w:val="nil"/>
              <w:tr2bl w:val="nil"/>
            </w:tcBorders>
            <w:vAlign w:val="center"/>
          </w:tcPr>
          <w:p w14:paraId="1F8E6B6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上海欧萨评价咨询股份有限公司</w:t>
            </w:r>
          </w:p>
        </w:tc>
        <w:tc>
          <w:tcPr>
            <w:tcW w:w="1701" w:type="dxa"/>
            <w:tcBorders>
              <w:tl2br w:val="nil"/>
              <w:tr2bl w:val="nil"/>
            </w:tcBorders>
            <w:vAlign w:val="center"/>
          </w:tcPr>
          <w:p w14:paraId="0EB6F9B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0C5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A8483C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62</w:t>
            </w:r>
          </w:p>
        </w:tc>
        <w:tc>
          <w:tcPr>
            <w:tcW w:w="6406" w:type="dxa"/>
            <w:tcBorders>
              <w:tl2br w:val="nil"/>
              <w:tr2bl w:val="nil"/>
            </w:tcBorders>
            <w:vAlign w:val="center"/>
          </w:tcPr>
          <w:p w14:paraId="5CA833A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上海威正测试技术有限公司</w:t>
            </w:r>
          </w:p>
        </w:tc>
        <w:tc>
          <w:tcPr>
            <w:tcW w:w="1701" w:type="dxa"/>
            <w:tcBorders>
              <w:tl2br w:val="nil"/>
              <w:tr2bl w:val="nil"/>
            </w:tcBorders>
            <w:vAlign w:val="center"/>
          </w:tcPr>
          <w:p w14:paraId="1B82AA8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273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E5600F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63</w:t>
            </w:r>
          </w:p>
        </w:tc>
        <w:tc>
          <w:tcPr>
            <w:tcW w:w="6406" w:type="dxa"/>
            <w:tcBorders>
              <w:tl2br w:val="nil"/>
              <w:tr2bl w:val="nil"/>
            </w:tcBorders>
            <w:vAlign w:val="center"/>
          </w:tcPr>
          <w:p w14:paraId="2EE7238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上海宝峒建设工程质量检测有限公司</w:t>
            </w:r>
          </w:p>
        </w:tc>
        <w:tc>
          <w:tcPr>
            <w:tcW w:w="1701" w:type="dxa"/>
            <w:tcBorders>
              <w:tl2br w:val="nil"/>
              <w:tr2bl w:val="nil"/>
            </w:tcBorders>
            <w:vAlign w:val="center"/>
          </w:tcPr>
          <w:p w14:paraId="54C1A830">
            <w:pPr>
              <w:keepNext w:val="0"/>
              <w:keepLines w:val="0"/>
              <w:pageBreakBefore w:val="0"/>
              <w:widowControl w:val="0"/>
              <w:tabs>
                <w:tab w:val="left" w:pos="790"/>
                <w:tab w:val="left" w:pos="1264"/>
              </w:tabs>
              <w:kinsoku/>
              <w:wordWrap/>
              <w:overflowPunct w:val="0"/>
              <w:topLinePunct w:val="0"/>
              <w:autoSpaceDE/>
              <w:autoSpaceDN/>
              <w:bidi w:val="0"/>
              <w:adjustRightInd w:val="0"/>
              <w:snapToGrid w:val="0"/>
              <w:ind w:left="-57" w:right="-57"/>
              <w:jc w:val="center"/>
              <w:textAlignment w:val="auto"/>
              <w:rPr>
                <w:rFonts w:hint="eastAsia" w:ascii="仿宋_GB2312" w:hAnsi="宋体" w:eastAsia="仿宋_GB2312" w:cs="仿宋_GB2312"/>
                <w:spacing w:val="0"/>
                <w:sz w:val="24"/>
                <w:szCs w:val="24"/>
              </w:rPr>
            </w:pPr>
            <w:r>
              <w:rPr>
                <w:rFonts w:hint="eastAsia" w:ascii="仿宋_GB2312" w:hAnsi="宋体" w:eastAsia="仿宋_GB2312" w:cs="仿宋_GB2312"/>
                <w:spacing w:val="0"/>
                <w:sz w:val="24"/>
                <w:szCs w:val="24"/>
              </w:rPr>
              <w:t>原有苯资质，自愿参加甲苯、二甲苯、TVOC</w:t>
            </w:r>
          </w:p>
        </w:tc>
      </w:tr>
      <w:tr w14:paraId="6373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95AB51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64</w:t>
            </w:r>
          </w:p>
        </w:tc>
        <w:tc>
          <w:tcPr>
            <w:tcW w:w="6406" w:type="dxa"/>
            <w:tcBorders>
              <w:tl2br w:val="nil"/>
              <w:tr2bl w:val="nil"/>
            </w:tcBorders>
            <w:vAlign w:val="center"/>
          </w:tcPr>
          <w:p w14:paraId="5BCFF17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上海炯测环保技术有限公司</w:t>
            </w:r>
          </w:p>
        </w:tc>
        <w:tc>
          <w:tcPr>
            <w:tcW w:w="1701" w:type="dxa"/>
            <w:tcBorders>
              <w:tl2br w:val="nil"/>
              <w:tr2bl w:val="nil"/>
            </w:tcBorders>
            <w:vAlign w:val="center"/>
          </w:tcPr>
          <w:p w14:paraId="2611C80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自愿参加“苯、甲苯、二甲苯”参数</w:t>
            </w:r>
          </w:p>
        </w:tc>
      </w:tr>
    </w:tbl>
    <w:p w14:paraId="21B86534">
      <w:pPr>
        <w:autoSpaceDE w:val="0"/>
        <w:autoSpaceDN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注：“自愿参加”表示非上海市资质认定的项目、参数。</w:t>
      </w:r>
    </w:p>
    <w:p w14:paraId="69DA8CB6">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03192282">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八、中药材中重金属含量的测定</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7635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1B61248A">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序号</w:t>
            </w:r>
          </w:p>
        </w:tc>
        <w:tc>
          <w:tcPr>
            <w:tcW w:w="6406" w:type="dxa"/>
            <w:tcBorders>
              <w:tl2br w:val="nil"/>
              <w:tr2bl w:val="nil"/>
            </w:tcBorders>
            <w:vAlign w:val="center"/>
          </w:tcPr>
          <w:p w14:paraId="5341E4C5">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参加机构名称</w:t>
            </w:r>
          </w:p>
        </w:tc>
        <w:tc>
          <w:tcPr>
            <w:tcW w:w="1701" w:type="dxa"/>
            <w:tcBorders>
              <w:tl2br w:val="nil"/>
              <w:tr2bl w:val="nil"/>
            </w:tcBorders>
            <w:vAlign w:val="center"/>
          </w:tcPr>
          <w:p w14:paraId="657D314C">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备注</w:t>
            </w:r>
          </w:p>
        </w:tc>
      </w:tr>
      <w:tr w14:paraId="3FC9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5339169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w:t>
            </w:r>
          </w:p>
        </w:tc>
        <w:tc>
          <w:tcPr>
            <w:tcW w:w="6406" w:type="dxa"/>
            <w:tcBorders>
              <w:tl2br w:val="nil"/>
              <w:tr2bl w:val="nil"/>
            </w:tcBorders>
            <w:vAlign w:val="center"/>
          </w:tcPr>
          <w:p w14:paraId="13C32E3E">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上海市松江食品药品检验所</w:t>
            </w:r>
          </w:p>
        </w:tc>
        <w:tc>
          <w:tcPr>
            <w:tcW w:w="1701" w:type="dxa"/>
            <w:tcBorders>
              <w:tl2br w:val="nil"/>
              <w:tr2bl w:val="nil"/>
            </w:tcBorders>
            <w:vAlign w:val="center"/>
          </w:tcPr>
          <w:p w14:paraId="2BEDFDA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A2D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5FADBAF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w:t>
            </w:r>
          </w:p>
        </w:tc>
        <w:tc>
          <w:tcPr>
            <w:tcW w:w="6406" w:type="dxa"/>
            <w:tcBorders>
              <w:tl2br w:val="nil"/>
              <w:tr2bl w:val="nil"/>
            </w:tcBorders>
            <w:vAlign w:val="center"/>
          </w:tcPr>
          <w:p w14:paraId="5EE74143">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上海微谱检测认证有限公司</w:t>
            </w:r>
          </w:p>
        </w:tc>
        <w:tc>
          <w:tcPr>
            <w:tcW w:w="1701" w:type="dxa"/>
            <w:tcBorders>
              <w:tl2br w:val="nil"/>
              <w:tr2bl w:val="nil"/>
            </w:tcBorders>
            <w:vAlign w:val="center"/>
          </w:tcPr>
          <w:p w14:paraId="5DF43F39">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0E6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174218EA">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w:t>
            </w:r>
          </w:p>
        </w:tc>
        <w:tc>
          <w:tcPr>
            <w:tcW w:w="6406" w:type="dxa"/>
            <w:tcBorders>
              <w:tl2br w:val="nil"/>
              <w:tr2bl w:val="nil"/>
            </w:tcBorders>
            <w:vAlign w:val="center"/>
          </w:tcPr>
          <w:p w14:paraId="6B24F1C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上海格瑞产品检测有限公司</w:t>
            </w:r>
          </w:p>
        </w:tc>
        <w:tc>
          <w:tcPr>
            <w:tcW w:w="1701" w:type="dxa"/>
            <w:tcBorders>
              <w:tl2br w:val="nil"/>
              <w:tr2bl w:val="nil"/>
            </w:tcBorders>
            <w:vAlign w:val="center"/>
          </w:tcPr>
          <w:p w14:paraId="5B78F716">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1318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6DC97C8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w:t>
            </w:r>
          </w:p>
        </w:tc>
        <w:tc>
          <w:tcPr>
            <w:tcW w:w="6406" w:type="dxa"/>
            <w:tcBorders>
              <w:tl2br w:val="nil"/>
              <w:tr2bl w:val="nil"/>
            </w:tcBorders>
            <w:vAlign w:val="center"/>
          </w:tcPr>
          <w:p w14:paraId="3D7FEB55">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上海市食品药品检验研究院</w:t>
            </w:r>
          </w:p>
        </w:tc>
        <w:tc>
          <w:tcPr>
            <w:tcW w:w="1701" w:type="dxa"/>
            <w:tcBorders>
              <w:tl2br w:val="nil"/>
              <w:tr2bl w:val="nil"/>
            </w:tcBorders>
            <w:vAlign w:val="center"/>
          </w:tcPr>
          <w:p w14:paraId="23E2C4E5">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A94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648ACB2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5</w:t>
            </w:r>
          </w:p>
        </w:tc>
        <w:tc>
          <w:tcPr>
            <w:tcW w:w="6406" w:type="dxa"/>
            <w:tcBorders>
              <w:tl2br w:val="nil"/>
              <w:tr2bl w:val="nil"/>
            </w:tcBorders>
            <w:vAlign w:val="center"/>
          </w:tcPr>
          <w:p w14:paraId="7DB12B9A">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谱尼测试集团上海有限公司</w:t>
            </w:r>
          </w:p>
        </w:tc>
        <w:tc>
          <w:tcPr>
            <w:tcW w:w="1701" w:type="dxa"/>
            <w:tcBorders>
              <w:tl2br w:val="nil"/>
              <w:tr2bl w:val="nil"/>
            </w:tcBorders>
            <w:vAlign w:val="center"/>
          </w:tcPr>
          <w:p w14:paraId="110E68A4">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2FA2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5349DA2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6</w:t>
            </w:r>
          </w:p>
        </w:tc>
        <w:tc>
          <w:tcPr>
            <w:tcW w:w="6406" w:type="dxa"/>
            <w:tcBorders>
              <w:tl2br w:val="nil"/>
              <w:tr2bl w:val="nil"/>
            </w:tcBorders>
            <w:vAlign w:val="center"/>
          </w:tcPr>
          <w:p w14:paraId="4EB86A2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上海市青浦食品药品检验所</w:t>
            </w:r>
          </w:p>
        </w:tc>
        <w:tc>
          <w:tcPr>
            <w:tcW w:w="1701" w:type="dxa"/>
            <w:tcBorders>
              <w:tl2br w:val="nil"/>
              <w:tr2bl w:val="nil"/>
            </w:tcBorders>
            <w:vAlign w:val="center"/>
          </w:tcPr>
          <w:p w14:paraId="552B37EB">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CBB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0CC7D23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7</w:t>
            </w:r>
          </w:p>
        </w:tc>
        <w:tc>
          <w:tcPr>
            <w:tcW w:w="6406" w:type="dxa"/>
            <w:tcBorders>
              <w:tl2br w:val="nil"/>
              <w:tr2bl w:val="nil"/>
            </w:tcBorders>
            <w:vAlign w:val="center"/>
          </w:tcPr>
          <w:p w14:paraId="74D64B6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鉴甄检测技术（上海）有限公司</w:t>
            </w:r>
          </w:p>
        </w:tc>
        <w:tc>
          <w:tcPr>
            <w:tcW w:w="1701" w:type="dxa"/>
            <w:tcBorders>
              <w:tl2br w:val="nil"/>
              <w:tr2bl w:val="nil"/>
            </w:tcBorders>
            <w:vAlign w:val="center"/>
          </w:tcPr>
          <w:p w14:paraId="6D3EECE5">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2B86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712A289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8</w:t>
            </w:r>
          </w:p>
        </w:tc>
        <w:tc>
          <w:tcPr>
            <w:tcW w:w="6406" w:type="dxa"/>
            <w:tcBorders>
              <w:tl2br w:val="nil"/>
              <w:tr2bl w:val="nil"/>
            </w:tcBorders>
            <w:vAlign w:val="center"/>
          </w:tcPr>
          <w:p w14:paraId="5B4439FC">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上海市静安区食品药品检验所</w:t>
            </w:r>
          </w:p>
        </w:tc>
        <w:tc>
          <w:tcPr>
            <w:tcW w:w="1701" w:type="dxa"/>
            <w:tcBorders>
              <w:tl2br w:val="nil"/>
              <w:tr2bl w:val="nil"/>
            </w:tcBorders>
            <w:vAlign w:val="center"/>
          </w:tcPr>
          <w:p w14:paraId="1470C734">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8E0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61212A6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9</w:t>
            </w:r>
          </w:p>
        </w:tc>
        <w:tc>
          <w:tcPr>
            <w:tcW w:w="6406" w:type="dxa"/>
            <w:tcBorders>
              <w:tl2br w:val="nil"/>
              <w:tr2bl w:val="nil"/>
            </w:tcBorders>
            <w:vAlign w:val="center"/>
          </w:tcPr>
          <w:p w14:paraId="19990FFA">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上海市质量监督检验技术研究院</w:t>
            </w:r>
          </w:p>
        </w:tc>
        <w:tc>
          <w:tcPr>
            <w:tcW w:w="1701" w:type="dxa"/>
            <w:tcBorders>
              <w:tl2br w:val="nil"/>
              <w:tr2bl w:val="nil"/>
            </w:tcBorders>
            <w:vAlign w:val="center"/>
          </w:tcPr>
          <w:p w14:paraId="0A051090">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BC1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38A12292">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10</w:t>
            </w:r>
          </w:p>
        </w:tc>
        <w:tc>
          <w:tcPr>
            <w:tcW w:w="6406" w:type="dxa"/>
            <w:tcBorders>
              <w:tl2br w:val="nil"/>
              <w:tr2bl w:val="nil"/>
            </w:tcBorders>
            <w:vAlign w:val="center"/>
          </w:tcPr>
          <w:p w14:paraId="7377EFA3">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上海市徐汇食品药品检验所</w:t>
            </w:r>
          </w:p>
        </w:tc>
        <w:tc>
          <w:tcPr>
            <w:tcW w:w="1701" w:type="dxa"/>
            <w:tcBorders>
              <w:tl2br w:val="nil"/>
              <w:tr2bl w:val="nil"/>
            </w:tcBorders>
            <w:vAlign w:val="center"/>
          </w:tcPr>
          <w:p w14:paraId="73A3D020">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EAC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56CD0378">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11</w:t>
            </w:r>
          </w:p>
        </w:tc>
        <w:tc>
          <w:tcPr>
            <w:tcW w:w="6406" w:type="dxa"/>
            <w:tcBorders>
              <w:tl2br w:val="nil"/>
              <w:tr2bl w:val="nil"/>
            </w:tcBorders>
            <w:vAlign w:val="center"/>
          </w:tcPr>
          <w:p w14:paraId="1ED329F4">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上海市嘉定区食品药品检验检测中心（上海市嘉定区计量质量检验检测所）</w:t>
            </w:r>
          </w:p>
        </w:tc>
        <w:tc>
          <w:tcPr>
            <w:tcW w:w="1701" w:type="dxa"/>
            <w:tcBorders>
              <w:tl2br w:val="nil"/>
              <w:tr2bl w:val="nil"/>
            </w:tcBorders>
            <w:vAlign w:val="center"/>
          </w:tcPr>
          <w:p w14:paraId="0FB7C335">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1CBA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4DB5ED5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12</w:t>
            </w:r>
          </w:p>
        </w:tc>
        <w:tc>
          <w:tcPr>
            <w:tcW w:w="6406" w:type="dxa"/>
            <w:tcBorders>
              <w:tl2br w:val="nil"/>
              <w:tr2bl w:val="nil"/>
            </w:tcBorders>
            <w:vAlign w:val="center"/>
          </w:tcPr>
          <w:p w14:paraId="3825875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诺安实力可商品检验（上海）有限公司</w:t>
            </w:r>
          </w:p>
        </w:tc>
        <w:tc>
          <w:tcPr>
            <w:tcW w:w="1701" w:type="dxa"/>
            <w:tcBorders>
              <w:tl2br w:val="nil"/>
              <w:tr2bl w:val="nil"/>
            </w:tcBorders>
            <w:vAlign w:val="center"/>
          </w:tcPr>
          <w:p w14:paraId="712D6633">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13B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406FFDE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13</w:t>
            </w:r>
          </w:p>
        </w:tc>
        <w:tc>
          <w:tcPr>
            <w:tcW w:w="6406" w:type="dxa"/>
            <w:tcBorders>
              <w:tl2br w:val="nil"/>
              <w:tr2bl w:val="nil"/>
            </w:tcBorders>
            <w:vAlign w:val="center"/>
          </w:tcPr>
          <w:p w14:paraId="39CA763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上海微谱检测科技集团股份有限公司</w:t>
            </w:r>
          </w:p>
        </w:tc>
        <w:tc>
          <w:tcPr>
            <w:tcW w:w="1701" w:type="dxa"/>
            <w:tcBorders>
              <w:tl2br w:val="nil"/>
              <w:tr2bl w:val="nil"/>
            </w:tcBorders>
            <w:vAlign w:val="center"/>
          </w:tcPr>
          <w:p w14:paraId="0C9E3681">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AD7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7D33F718">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14</w:t>
            </w:r>
          </w:p>
        </w:tc>
        <w:tc>
          <w:tcPr>
            <w:tcW w:w="6406" w:type="dxa"/>
            <w:tcBorders>
              <w:tl2br w:val="nil"/>
              <w:tr2bl w:val="nil"/>
            </w:tcBorders>
            <w:vAlign w:val="center"/>
          </w:tcPr>
          <w:p w14:paraId="582A2BAD">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上海市浦东食品药品检验所</w:t>
            </w:r>
          </w:p>
        </w:tc>
        <w:tc>
          <w:tcPr>
            <w:tcW w:w="1701" w:type="dxa"/>
            <w:tcBorders>
              <w:tl2br w:val="nil"/>
              <w:tr2bl w:val="nil"/>
            </w:tcBorders>
            <w:vAlign w:val="center"/>
          </w:tcPr>
          <w:p w14:paraId="0458A9B6">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1BF2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067AE39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15</w:t>
            </w:r>
          </w:p>
        </w:tc>
        <w:tc>
          <w:tcPr>
            <w:tcW w:w="6406" w:type="dxa"/>
            <w:tcBorders>
              <w:tl2br w:val="nil"/>
              <w:tr2bl w:val="nil"/>
            </w:tcBorders>
            <w:vAlign w:val="center"/>
          </w:tcPr>
          <w:p w14:paraId="78D36D1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上海市崇明食品药品检验所</w:t>
            </w:r>
          </w:p>
        </w:tc>
        <w:tc>
          <w:tcPr>
            <w:tcW w:w="1701" w:type="dxa"/>
            <w:tcBorders>
              <w:tl2br w:val="nil"/>
              <w:tr2bl w:val="nil"/>
            </w:tcBorders>
            <w:vAlign w:val="center"/>
          </w:tcPr>
          <w:p w14:paraId="0606FF7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F1E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37" w:type="dxa"/>
            <w:tcBorders>
              <w:tl2br w:val="nil"/>
              <w:tr2bl w:val="nil"/>
            </w:tcBorders>
            <w:vAlign w:val="center"/>
          </w:tcPr>
          <w:p w14:paraId="61C594B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16</w:t>
            </w:r>
          </w:p>
        </w:tc>
        <w:tc>
          <w:tcPr>
            <w:tcW w:w="6406" w:type="dxa"/>
            <w:tcBorders>
              <w:tl2br w:val="nil"/>
              <w:tr2bl w:val="nil"/>
            </w:tcBorders>
            <w:vAlign w:val="center"/>
          </w:tcPr>
          <w:p w14:paraId="3C27BD2F">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上海诗丹德标准技术服务有限公司</w:t>
            </w:r>
          </w:p>
        </w:tc>
        <w:tc>
          <w:tcPr>
            <w:tcW w:w="1701" w:type="dxa"/>
            <w:tcBorders>
              <w:tl2br w:val="nil"/>
              <w:tr2bl w:val="nil"/>
            </w:tcBorders>
            <w:vAlign w:val="center"/>
          </w:tcPr>
          <w:p w14:paraId="0A5D0F04">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3D36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4E8AE0F">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17</w:t>
            </w:r>
          </w:p>
        </w:tc>
        <w:tc>
          <w:tcPr>
            <w:tcW w:w="6406" w:type="dxa"/>
            <w:tcBorders>
              <w:tl2br w:val="nil"/>
              <w:tr2bl w:val="nil"/>
            </w:tcBorders>
            <w:vAlign w:val="center"/>
          </w:tcPr>
          <w:p w14:paraId="2FC16269">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英格尔检测技术服务（上海）有限公司</w:t>
            </w:r>
          </w:p>
        </w:tc>
        <w:tc>
          <w:tcPr>
            <w:tcW w:w="1701" w:type="dxa"/>
            <w:tcBorders>
              <w:tl2br w:val="nil"/>
              <w:tr2bl w:val="nil"/>
            </w:tcBorders>
            <w:vAlign w:val="center"/>
          </w:tcPr>
          <w:p w14:paraId="07213EFD">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2C83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6A1303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18</w:t>
            </w:r>
          </w:p>
        </w:tc>
        <w:tc>
          <w:tcPr>
            <w:tcW w:w="6406" w:type="dxa"/>
            <w:tcBorders>
              <w:tl2br w:val="nil"/>
              <w:tr2bl w:val="nil"/>
            </w:tcBorders>
            <w:vAlign w:val="center"/>
          </w:tcPr>
          <w:p w14:paraId="7E8C5E38">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通标标准技术服务</w:t>
            </w:r>
            <w:r>
              <w:rPr>
                <w:rFonts w:hint="eastAsia" w:hAnsi="宋体" w:cs="仿宋_GB2312"/>
                <w:sz w:val="24"/>
                <w:szCs w:val="32"/>
                <w:lang w:eastAsia="zh-CN"/>
              </w:rPr>
              <w:t>（</w:t>
            </w:r>
            <w:r>
              <w:rPr>
                <w:rFonts w:hint="eastAsia" w:ascii="仿宋_GB2312" w:hAnsi="宋体" w:eastAsia="仿宋_GB2312" w:cs="仿宋_GB2312"/>
                <w:sz w:val="24"/>
                <w:szCs w:val="32"/>
              </w:rPr>
              <w:t>上海</w:t>
            </w:r>
            <w:r>
              <w:rPr>
                <w:rFonts w:hint="default" w:hAnsi="宋体" w:cs="仿宋_GB2312"/>
                <w:sz w:val="24"/>
                <w:szCs w:val="32"/>
                <w:lang w:val="en"/>
              </w:rPr>
              <w:t>）</w:t>
            </w:r>
            <w:r>
              <w:rPr>
                <w:rFonts w:hint="eastAsia" w:ascii="仿宋_GB2312" w:hAnsi="宋体" w:eastAsia="仿宋_GB2312" w:cs="仿宋_GB2312"/>
                <w:sz w:val="24"/>
                <w:szCs w:val="32"/>
              </w:rPr>
              <w:t>有限公司</w:t>
            </w:r>
          </w:p>
        </w:tc>
        <w:tc>
          <w:tcPr>
            <w:tcW w:w="1701" w:type="dxa"/>
            <w:tcBorders>
              <w:tl2br w:val="nil"/>
              <w:tr2bl w:val="nil"/>
            </w:tcBorders>
            <w:vAlign w:val="center"/>
          </w:tcPr>
          <w:p w14:paraId="52BE5003">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869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874415C">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19</w:t>
            </w:r>
          </w:p>
        </w:tc>
        <w:tc>
          <w:tcPr>
            <w:tcW w:w="6406" w:type="dxa"/>
            <w:tcBorders>
              <w:tl2br w:val="nil"/>
              <w:tr2bl w:val="nil"/>
            </w:tcBorders>
            <w:vAlign w:val="center"/>
          </w:tcPr>
          <w:p w14:paraId="7FDF052A">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利诚检测认证集团股份有限公司</w:t>
            </w:r>
          </w:p>
        </w:tc>
        <w:tc>
          <w:tcPr>
            <w:tcW w:w="1701" w:type="dxa"/>
            <w:tcBorders>
              <w:tl2br w:val="nil"/>
              <w:tr2bl w:val="nil"/>
            </w:tcBorders>
            <w:vAlign w:val="center"/>
          </w:tcPr>
          <w:p w14:paraId="2B5223BC">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r w14:paraId="059C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2C296B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20</w:t>
            </w:r>
          </w:p>
        </w:tc>
        <w:tc>
          <w:tcPr>
            <w:tcW w:w="6406" w:type="dxa"/>
            <w:tcBorders>
              <w:tl2br w:val="nil"/>
              <w:tr2bl w:val="nil"/>
            </w:tcBorders>
            <w:vAlign w:val="center"/>
          </w:tcPr>
          <w:p w14:paraId="45A100C5">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核工业北京化工冶金研究院分析测试中心</w:t>
            </w:r>
          </w:p>
        </w:tc>
        <w:tc>
          <w:tcPr>
            <w:tcW w:w="1701" w:type="dxa"/>
            <w:tcBorders>
              <w:tl2br w:val="nil"/>
              <w:tr2bl w:val="nil"/>
            </w:tcBorders>
            <w:vAlign w:val="center"/>
          </w:tcPr>
          <w:p w14:paraId="7E0436B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r w14:paraId="32C4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91D4EB9">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21</w:t>
            </w:r>
          </w:p>
        </w:tc>
        <w:tc>
          <w:tcPr>
            <w:tcW w:w="6406" w:type="dxa"/>
            <w:tcBorders>
              <w:tl2br w:val="nil"/>
              <w:tr2bl w:val="nil"/>
            </w:tcBorders>
            <w:vAlign w:val="center"/>
          </w:tcPr>
          <w:p w14:paraId="0664D710">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广东省标检产品检测认证有限公司</w:t>
            </w:r>
          </w:p>
        </w:tc>
        <w:tc>
          <w:tcPr>
            <w:tcW w:w="1701" w:type="dxa"/>
            <w:tcBorders>
              <w:tl2br w:val="nil"/>
              <w:tr2bl w:val="nil"/>
            </w:tcBorders>
            <w:vAlign w:val="center"/>
          </w:tcPr>
          <w:p w14:paraId="418453C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r w14:paraId="0E50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1D9767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22</w:t>
            </w:r>
          </w:p>
        </w:tc>
        <w:tc>
          <w:tcPr>
            <w:tcW w:w="6406" w:type="dxa"/>
            <w:tcBorders>
              <w:tl2br w:val="nil"/>
              <w:tr2bl w:val="nil"/>
            </w:tcBorders>
            <w:vAlign w:val="center"/>
          </w:tcPr>
          <w:p w14:paraId="6BD97E4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谱尼测试集团股份有限公司</w:t>
            </w:r>
          </w:p>
        </w:tc>
        <w:tc>
          <w:tcPr>
            <w:tcW w:w="1701" w:type="dxa"/>
            <w:tcBorders>
              <w:tl2br w:val="nil"/>
              <w:tr2bl w:val="nil"/>
            </w:tcBorders>
            <w:vAlign w:val="center"/>
          </w:tcPr>
          <w:p w14:paraId="1B5DFD7A">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r w14:paraId="4F22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EBB82A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23</w:t>
            </w:r>
          </w:p>
        </w:tc>
        <w:tc>
          <w:tcPr>
            <w:tcW w:w="6406" w:type="dxa"/>
            <w:tcBorders>
              <w:tl2br w:val="nil"/>
              <w:tr2bl w:val="nil"/>
            </w:tcBorders>
            <w:vAlign w:val="center"/>
          </w:tcPr>
          <w:p w14:paraId="40FEB6D8">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南昌海关技术中心</w:t>
            </w:r>
          </w:p>
        </w:tc>
        <w:tc>
          <w:tcPr>
            <w:tcW w:w="1701" w:type="dxa"/>
            <w:tcBorders>
              <w:tl2br w:val="nil"/>
              <w:tr2bl w:val="nil"/>
            </w:tcBorders>
            <w:vAlign w:val="center"/>
          </w:tcPr>
          <w:p w14:paraId="487C6778">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r w14:paraId="4F50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D67832F">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24</w:t>
            </w:r>
          </w:p>
        </w:tc>
        <w:tc>
          <w:tcPr>
            <w:tcW w:w="6406" w:type="dxa"/>
            <w:tcBorders>
              <w:tl2br w:val="nil"/>
              <w:tr2bl w:val="nil"/>
            </w:tcBorders>
            <w:vAlign w:val="center"/>
          </w:tcPr>
          <w:p w14:paraId="1AA5D31B">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哈尔滨海关技术中心东宁综合实验室</w:t>
            </w:r>
          </w:p>
        </w:tc>
        <w:tc>
          <w:tcPr>
            <w:tcW w:w="1701" w:type="dxa"/>
            <w:tcBorders>
              <w:tl2br w:val="nil"/>
              <w:tr2bl w:val="nil"/>
            </w:tcBorders>
            <w:vAlign w:val="center"/>
          </w:tcPr>
          <w:p w14:paraId="6A167E5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bl>
    <w:p w14:paraId="7EA41086">
      <w:pPr>
        <w:autoSpaceDE w:val="0"/>
        <w:autoSpaceDN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注：“自愿参加”表示非上海市资质认定的项目、参数。</w:t>
      </w:r>
    </w:p>
    <w:p w14:paraId="36A9EB37">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101F0893">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九、食品中微生物的定量检测</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6A5C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15CD1CC0">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6406" w:type="dxa"/>
            <w:tcBorders>
              <w:tl2br w:val="nil"/>
              <w:tr2bl w:val="nil"/>
            </w:tcBorders>
            <w:vAlign w:val="center"/>
          </w:tcPr>
          <w:p w14:paraId="43F2F923">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参加机构名称</w:t>
            </w:r>
          </w:p>
        </w:tc>
        <w:tc>
          <w:tcPr>
            <w:tcW w:w="1701" w:type="dxa"/>
            <w:tcBorders>
              <w:tl2br w:val="nil"/>
              <w:tr2bl w:val="nil"/>
            </w:tcBorders>
            <w:vAlign w:val="center"/>
          </w:tcPr>
          <w:p w14:paraId="66002835">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备注</w:t>
            </w:r>
          </w:p>
        </w:tc>
      </w:tr>
      <w:tr w14:paraId="3B5B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471631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w:t>
            </w:r>
          </w:p>
        </w:tc>
        <w:tc>
          <w:tcPr>
            <w:tcW w:w="6406" w:type="dxa"/>
            <w:tcBorders>
              <w:tl2br w:val="nil"/>
              <w:tr2bl w:val="nil"/>
            </w:tcBorders>
            <w:vAlign w:val="center"/>
          </w:tcPr>
          <w:p w14:paraId="292DF30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上海天计标准技术服务有限公司</w:t>
            </w:r>
          </w:p>
        </w:tc>
        <w:tc>
          <w:tcPr>
            <w:tcW w:w="1701" w:type="dxa"/>
            <w:tcBorders>
              <w:tl2br w:val="nil"/>
              <w:tr2bl w:val="nil"/>
            </w:tcBorders>
            <w:vAlign w:val="center"/>
          </w:tcPr>
          <w:p w14:paraId="1C2A4A9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A3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75AC505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w:t>
            </w:r>
          </w:p>
        </w:tc>
        <w:tc>
          <w:tcPr>
            <w:tcW w:w="6406" w:type="dxa"/>
            <w:tcBorders>
              <w:tl2br w:val="nil"/>
              <w:tr2bl w:val="nil"/>
            </w:tcBorders>
            <w:vAlign w:val="center"/>
          </w:tcPr>
          <w:p w14:paraId="1B28E2F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埃欧孚（上海）检测技术有限公司</w:t>
            </w:r>
          </w:p>
        </w:tc>
        <w:tc>
          <w:tcPr>
            <w:tcW w:w="1701" w:type="dxa"/>
            <w:tcBorders>
              <w:tl2br w:val="nil"/>
              <w:tr2bl w:val="nil"/>
            </w:tcBorders>
            <w:vAlign w:val="center"/>
          </w:tcPr>
          <w:p w14:paraId="143632E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AA2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3AC795E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w:t>
            </w:r>
          </w:p>
        </w:tc>
        <w:tc>
          <w:tcPr>
            <w:tcW w:w="6406" w:type="dxa"/>
            <w:tcBorders>
              <w:tl2br w:val="nil"/>
              <w:tr2bl w:val="nil"/>
            </w:tcBorders>
            <w:vAlign w:val="center"/>
          </w:tcPr>
          <w:p w14:paraId="25F6DB9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上海市金山区计量质量检测所</w:t>
            </w:r>
          </w:p>
        </w:tc>
        <w:tc>
          <w:tcPr>
            <w:tcW w:w="1701" w:type="dxa"/>
            <w:tcBorders>
              <w:tl2br w:val="nil"/>
              <w:tr2bl w:val="nil"/>
            </w:tcBorders>
            <w:vAlign w:val="center"/>
          </w:tcPr>
          <w:p w14:paraId="2AE43A1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9DF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549B53A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w:t>
            </w:r>
          </w:p>
        </w:tc>
        <w:tc>
          <w:tcPr>
            <w:tcW w:w="6406" w:type="dxa"/>
            <w:tcBorders>
              <w:tl2br w:val="nil"/>
              <w:tr2bl w:val="nil"/>
            </w:tcBorders>
            <w:vAlign w:val="center"/>
          </w:tcPr>
          <w:p w14:paraId="2BA6085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上海伊食安技术服务有限公司</w:t>
            </w:r>
          </w:p>
        </w:tc>
        <w:tc>
          <w:tcPr>
            <w:tcW w:w="1701" w:type="dxa"/>
            <w:tcBorders>
              <w:tl2br w:val="nil"/>
              <w:tr2bl w:val="nil"/>
            </w:tcBorders>
            <w:vAlign w:val="center"/>
          </w:tcPr>
          <w:p w14:paraId="4C252FF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AB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CC24ED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w:t>
            </w:r>
          </w:p>
        </w:tc>
        <w:tc>
          <w:tcPr>
            <w:tcW w:w="6406" w:type="dxa"/>
            <w:tcBorders>
              <w:tl2br w:val="nil"/>
              <w:tr2bl w:val="nil"/>
            </w:tcBorders>
            <w:vAlign w:val="center"/>
          </w:tcPr>
          <w:p w14:paraId="210CB45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实朴检测技术（上海）股份有限公司</w:t>
            </w:r>
          </w:p>
        </w:tc>
        <w:tc>
          <w:tcPr>
            <w:tcW w:w="1701" w:type="dxa"/>
            <w:tcBorders>
              <w:tl2br w:val="nil"/>
              <w:tr2bl w:val="nil"/>
            </w:tcBorders>
            <w:vAlign w:val="center"/>
          </w:tcPr>
          <w:p w14:paraId="55C4F18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360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9F5657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w:t>
            </w:r>
          </w:p>
        </w:tc>
        <w:tc>
          <w:tcPr>
            <w:tcW w:w="6406" w:type="dxa"/>
            <w:tcBorders>
              <w:tl2br w:val="nil"/>
              <w:tr2bl w:val="nil"/>
            </w:tcBorders>
            <w:vAlign w:val="center"/>
          </w:tcPr>
          <w:p w14:paraId="33E3400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中国铁路上海局集团有限公司上海铁路疾病预防控制所（中国铁路上海局集团有限公司中心环境监测站）</w:t>
            </w:r>
          </w:p>
        </w:tc>
        <w:tc>
          <w:tcPr>
            <w:tcW w:w="1701" w:type="dxa"/>
            <w:tcBorders>
              <w:tl2br w:val="nil"/>
              <w:tr2bl w:val="nil"/>
            </w:tcBorders>
            <w:vAlign w:val="center"/>
          </w:tcPr>
          <w:p w14:paraId="5AC92E7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B11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01B682A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w:t>
            </w:r>
          </w:p>
        </w:tc>
        <w:tc>
          <w:tcPr>
            <w:tcW w:w="6406" w:type="dxa"/>
            <w:shd w:val="clear" w:color="auto" w:fill="auto"/>
            <w:vAlign w:val="center"/>
          </w:tcPr>
          <w:p w14:paraId="7946012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fldChar w:fldCharType="begin"/>
            </w:r>
            <w:r>
              <w:rPr>
                <w:rFonts w:hint="eastAsia" w:ascii="仿宋_GB2312" w:hAnsi="宋体" w:eastAsia="仿宋_GB2312" w:cs="仿宋_GB2312"/>
                <w:sz w:val="24"/>
                <w:szCs w:val="24"/>
              </w:rPr>
              <w:instrText xml:space="preserve"> HYPERLINK "https://xk.scjgj.sh.gov.cn/xzxk_wbjg/" \l "/detailOfUnitList?id=100000059245&amp;unitName=%E6%97%A5%E6%B8%85%EF%BC%88%E4%B8%8A%E6%B5%B7%EF%BC%89%E9%A3%9F%E5%93%81%E5%AE%89%E5%85%A8%E7%A0%94%E7%A9%B6%E5%BC%80%E5%8F%91%E6%9C%89%E9%99%90%E5%85%AC%E5%8F%B8&amp;stdNo=4789.10&amp;certCode=200900341841" </w:instrText>
            </w:r>
            <w:r>
              <w:rPr>
                <w:rFonts w:hint="eastAsia" w:ascii="仿宋_GB2312" w:hAnsi="宋体" w:eastAsia="仿宋_GB2312" w:cs="仿宋_GB2312"/>
                <w:sz w:val="24"/>
                <w:szCs w:val="24"/>
              </w:rPr>
              <w:fldChar w:fldCharType="separate"/>
            </w:r>
            <w:r>
              <w:rPr>
                <w:rFonts w:hint="eastAsia" w:ascii="仿宋_GB2312" w:hAnsi="宋体" w:eastAsia="仿宋_GB2312" w:cs="仿宋_GB2312"/>
                <w:sz w:val="24"/>
                <w:szCs w:val="24"/>
              </w:rPr>
              <w:t>日清（上海）食品安全研究开发有限公司</w:t>
            </w:r>
            <w:r>
              <w:rPr>
                <w:rFonts w:hint="eastAsia" w:ascii="仿宋_GB2312" w:hAnsi="宋体" w:eastAsia="仿宋_GB2312" w:cs="仿宋_GB2312"/>
                <w:sz w:val="24"/>
                <w:szCs w:val="24"/>
              </w:rPr>
              <w:fldChar w:fldCharType="end"/>
            </w:r>
          </w:p>
        </w:tc>
        <w:tc>
          <w:tcPr>
            <w:tcW w:w="1701" w:type="dxa"/>
            <w:shd w:val="clear" w:color="auto" w:fill="auto"/>
            <w:vAlign w:val="center"/>
          </w:tcPr>
          <w:p w14:paraId="21FBA00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466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6EA35FA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8</w:t>
            </w:r>
          </w:p>
        </w:tc>
        <w:tc>
          <w:tcPr>
            <w:tcW w:w="6406" w:type="dxa"/>
            <w:shd w:val="clear" w:color="auto" w:fill="auto"/>
            <w:vAlign w:val="center"/>
          </w:tcPr>
          <w:p w14:paraId="22E4961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fldChar w:fldCharType="begin"/>
            </w:r>
            <w:r>
              <w:rPr>
                <w:rFonts w:hint="eastAsia" w:ascii="仿宋_GB2312" w:hAnsi="宋体" w:eastAsia="仿宋_GB2312" w:cs="仿宋_GB2312"/>
                <w:sz w:val="24"/>
                <w:szCs w:val="24"/>
              </w:rPr>
              <w:instrText xml:space="preserve"> HYPERLINK "https://xk.scjgj.sh.gov.cn/xzxk_wbjg/" \l "/detailOfUnitList?id=100000044248&amp;unitName=%E6%81%A9%E7%A6%8F%EF%BC%88%E4%B8%8A%E6%B5%B7%EF%BC%89%E6%A3%80%E6%B5%8B%E6%8A%80%E6%9C%AF%E6%9C%89%E9%99%90%E5%85%AC%E5%8F%B8&amp;stdNo=4789.10&amp;certCode=170900341047" </w:instrText>
            </w:r>
            <w:r>
              <w:rPr>
                <w:rFonts w:hint="eastAsia" w:ascii="仿宋_GB2312" w:hAnsi="宋体" w:eastAsia="仿宋_GB2312" w:cs="仿宋_GB2312"/>
                <w:sz w:val="24"/>
                <w:szCs w:val="24"/>
              </w:rPr>
              <w:fldChar w:fldCharType="separate"/>
            </w:r>
            <w:r>
              <w:rPr>
                <w:rFonts w:hint="eastAsia" w:ascii="仿宋_GB2312" w:hAnsi="宋体" w:eastAsia="仿宋_GB2312" w:cs="仿宋_GB2312"/>
                <w:sz w:val="24"/>
                <w:szCs w:val="24"/>
              </w:rPr>
              <w:t>恩福（上海）检测技术有限公司</w:t>
            </w:r>
            <w:r>
              <w:rPr>
                <w:rFonts w:hint="eastAsia" w:ascii="仿宋_GB2312" w:hAnsi="宋体" w:eastAsia="仿宋_GB2312" w:cs="仿宋_GB2312"/>
                <w:sz w:val="24"/>
                <w:szCs w:val="24"/>
              </w:rPr>
              <w:fldChar w:fldCharType="end"/>
            </w:r>
          </w:p>
        </w:tc>
        <w:tc>
          <w:tcPr>
            <w:tcW w:w="1701" w:type="dxa"/>
            <w:shd w:val="clear" w:color="auto" w:fill="auto"/>
            <w:vAlign w:val="center"/>
          </w:tcPr>
          <w:p w14:paraId="1355F9A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BF3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394883A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9</w:t>
            </w:r>
          </w:p>
        </w:tc>
        <w:tc>
          <w:tcPr>
            <w:tcW w:w="6406" w:type="dxa"/>
            <w:shd w:val="clear" w:color="auto" w:fill="auto"/>
            <w:vAlign w:val="center"/>
          </w:tcPr>
          <w:p w14:paraId="5C8B01C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fldChar w:fldCharType="begin"/>
            </w:r>
            <w:r>
              <w:rPr>
                <w:rFonts w:hint="eastAsia" w:ascii="仿宋_GB2312" w:hAnsi="宋体" w:eastAsia="仿宋_GB2312" w:cs="仿宋_GB2312"/>
                <w:sz w:val="24"/>
                <w:szCs w:val="24"/>
              </w:rPr>
              <w:instrText xml:space="preserve"> HYPERLINK "https://xk.scjgj.sh.gov.cn/xzxk_wbjg/" \l "/detailOfUnitList?id=100000009055&amp;unitName=%E8%8E%B1%E8%8C%B5%E6%8A%80%E6%9C%AF%EF%BC%88%E4%B8%8A%E6%B5%B7%EF%BC%89%E6%9C%89%E9%99%90%E5%85%AC%E5%8F%B8&amp;stdNo=4789.10&amp;certCode=170920340889" </w:instrText>
            </w:r>
            <w:r>
              <w:rPr>
                <w:rFonts w:hint="eastAsia" w:ascii="仿宋_GB2312" w:hAnsi="宋体" w:eastAsia="仿宋_GB2312" w:cs="仿宋_GB2312"/>
                <w:sz w:val="24"/>
                <w:szCs w:val="24"/>
              </w:rPr>
              <w:fldChar w:fldCharType="separate"/>
            </w:r>
            <w:r>
              <w:rPr>
                <w:rFonts w:hint="eastAsia" w:ascii="仿宋_GB2312" w:hAnsi="宋体" w:eastAsia="仿宋_GB2312" w:cs="仿宋_GB2312"/>
                <w:sz w:val="24"/>
                <w:szCs w:val="24"/>
              </w:rPr>
              <w:t>莱茵技术（上海）有限公司</w:t>
            </w:r>
            <w:r>
              <w:rPr>
                <w:rFonts w:hint="eastAsia" w:ascii="仿宋_GB2312" w:hAnsi="宋体" w:eastAsia="仿宋_GB2312" w:cs="仿宋_GB2312"/>
                <w:sz w:val="24"/>
                <w:szCs w:val="24"/>
              </w:rPr>
              <w:fldChar w:fldCharType="end"/>
            </w:r>
          </w:p>
        </w:tc>
        <w:tc>
          <w:tcPr>
            <w:tcW w:w="1701" w:type="dxa"/>
            <w:shd w:val="clear" w:color="auto" w:fill="auto"/>
            <w:vAlign w:val="center"/>
          </w:tcPr>
          <w:p w14:paraId="429F437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B54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020A9FC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10</w:t>
            </w:r>
          </w:p>
        </w:tc>
        <w:tc>
          <w:tcPr>
            <w:tcW w:w="6406" w:type="dxa"/>
            <w:shd w:val="clear" w:color="auto" w:fill="auto"/>
            <w:vAlign w:val="center"/>
          </w:tcPr>
          <w:p w14:paraId="639C06B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上海市嘉定区疾病预防控制中心</w:t>
            </w:r>
          </w:p>
        </w:tc>
        <w:tc>
          <w:tcPr>
            <w:tcW w:w="1701" w:type="dxa"/>
            <w:shd w:val="clear" w:color="auto" w:fill="auto"/>
            <w:vAlign w:val="center"/>
          </w:tcPr>
          <w:p w14:paraId="2A33FDC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3F5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63A32E2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11</w:t>
            </w:r>
          </w:p>
        </w:tc>
        <w:tc>
          <w:tcPr>
            <w:tcW w:w="6406" w:type="dxa"/>
            <w:shd w:val="clear" w:color="auto" w:fill="auto"/>
            <w:vAlign w:val="center"/>
          </w:tcPr>
          <w:p w14:paraId="6F9157D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上海国锦标准技术服务有限公司</w:t>
            </w:r>
          </w:p>
        </w:tc>
        <w:tc>
          <w:tcPr>
            <w:tcW w:w="1701" w:type="dxa"/>
            <w:shd w:val="clear" w:color="auto" w:fill="auto"/>
            <w:vAlign w:val="center"/>
          </w:tcPr>
          <w:p w14:paraId="4977432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0A1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4789A89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12</w:t>
            </w:r>
          </w:p>
        </w:tc>
        <w:tc>
          <w:tcPr>
            <w:tcW w:w="6406" w:type="dxa"/>
            <w:shd w:val="clear" w:color="auto" w:fill="auto"/>
            <w:vAlign w:val="center"/>
          </w:tcPr>
          <w:p w14:paraId="23B58E8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谱尼测试集团上海有限公司</w:t>
            </w:r>
          </w:p>
        </w:tc>
        <w:tc>
          <w:tcPr>
            <w:tcW w:w="1701" w:type="dxa"/>
            <w:shd w:val="clear" w:color="auto" w:fill="auto"/>
            <w:vAlign w:val="center"/>
          </w:tcPr>
          <w:p w14:paraId="659A8E1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27E9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7FF9E3E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13</w:t>
            </w:r>
          </w:p>
        </w:tc>
        <w:tc>
          <w:tcPr>
            <w:tcW w:w="6406" w:type="dxa"/>
            <w:shd w:val="clear" w:color="auto" w:fill="auto"/>
            <w:vAlign w:val="center"/>
          </w:tcPr>
          <w:p w14:paraId="2D5A35A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上海市青浦食品药品检验所</w:t>
            </w:r>
          </w:p>
        </w:tc>
        <w:tc>
          <w:tcPr>
            <w:tcW w:w="1701" w:type="dxa"/>
            <w:shd w:val="clear" w:color="auto" w:fill="auto"/>
            <w:vAlign w:val="center"/>
          </w:tcPr>
          <w:p w14:paraId="3BDF1D5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9BE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5B82EE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14</w:t>
            </w:r>
          </w:p>
        </w:tc>
        <w:tc>
          <w:tcPr>
            <w:tcW w:w="6406" w:type="dxa"/>
            <w:shd w:val="clear" w:color="auto" w:fill="auto"/>
            <w:vAlign w:val="center"/>
          </w:tcPr>
          <w:p w14:paraId="3CC05B6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上海源本食品质量检验有限公司（上海市营养食品质量监督检验站）</w:t>
            </w:r>
          </w:p>
        </w:tc>
        <w:tc>
          <w:tcPr>
            <w:tcW w:w="1701" w:type="dxa"/>
            <w:shd w:val="clear" w:color="auto" w:fill="auto"/>
            <w:vAlign w:val="center"/>
          </w:tcPr>
          <w:p w14:paraId="07E2E07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26C4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D58B06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15</w:t>
            </w:r>
          </w:p>
        </w:tc>
        <w:tc>
          <w:tcPr>
            <w:tcW w:w="6406" w:type="dxa"/>
            <w:shd w:val="clear" w:color="auto" w:fill="auto"/>
            <w:vAlign w:val="center"/>
          </w:tcPr>
          <w:p w14:paraId="2BCC436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上海奥兹凯检测技术有限公司</w:t>
            </w:r>
          </w:p>
        </w:tc>
        <w:tc>
          <w:tcPr>
            <w:tcW w:w="1701" w:type="dxa"/>
            <w:shd w:val="clear" w:color="auto" w:fill="auto"/>
            <w:vAlign w:val="center"/>
          </w:tcPr>
          <w:p w14:paraId="00FA7562">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50E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94E98B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16</w:t>
            </w:r>
          </w:p>
        </w:tc>
        <w:tc>
          <w:tcPr>
            <w:tcW w:w="6406" w:type="dxa"/>
            <w:shd w:val="clear" w:color="auto" w:fill="auto"/>
            <w:vAlign w:val="center"/>
          </w:tcPr>
          <w:p w14:paraId="05609DC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上海德诺产品检测有限公司（上海市乳品质量监督检验站）</w:t>
            </w:r>
          </w:p>
        </w:tc>
        <w:tc>
          <w:tcPr>
            <w:tcW w:w="1701" w:type="dxa"/>
            <w:shd w:val="clear" w:color="auto" w:fill="auto"/>
            <w:vAlign w:val="center"/>
          </w:tcPr>
          <w:p w14:paraId="2A83C94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3D08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D189E9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17</w:t>
            </w:r>
          </w:p>
        </w:tc>
        <w:tc>
          <w:tcPr>
            <w:tcW w:w="6406" w:type="dxa"/>
            <w:shd w:val="clear" w:color="auto" w:fill="auto"/>
            <w:vAlign w:val="center"/>
          </w:tcPr>
          <w:p w14:paraId="456ECB7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品测（上海）检测科技有限公司</w:t>
            </w:r>
          </w:p>
        </w:tc>
        <w:tc>
          <w:tcPr>
            <w:tcW w:w="1701" w:type="dxa"/>
            <w:shd w:val="clear" w:color="auto" w:fill="auto"/>
            <w:vAlign w:val="center"/>
          </w:tcPr>
          <w:p w14:paraId="0325744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2EB3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065EEF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18</w:t>
            </w:r>
          </w:p>
        </w:tc>
        <w:tc>
          <w:tcPr>
            <w:tcW w:w="6406" w:type="dxa"/>
            <w:shd w:val="clear" w:color="auto" w:fill="auto"/>
            <w:vAlign w:val="center"/>
          </w:tcPr>
          <w:p w14:paraId="24EC1E7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上海市静安区食品药品检验所</w:t>
            </w:r>
          </w:p>
        </w:tc>
        <w:tc>
          <w:tcPr>
            <w:tcW w:w="1701" w:type="dxa"/>
            <w:shd w:val="clear" w:color="auto" w:fill="auto"/>
            <w:vAlign w:val="center"/>
          </w:tcPr>
          <w:p w14:paraId="51FCBF9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129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C49835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19</w:t>
            </w:r>
          </w:p>
        </w:tc>
        <w:tc>
          <w:tcPr>
            <w:tcW w:w="6406" w:type="dxa"/>
            <w:shd w:val="clear" w:color="auto" w:fill="auto"/>
            <w:vAlign w:val="center"/>
          </w:tcPr>
          <w:p w14:paraId="43712B6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上海市奉贤区疾病预防控制中心</w:t>
            </w:r>
          </w:p>
        </w:tc>
        <w:tc>
          <w:tcPr>
            <w:tcW w:w="1701" w:type="dxa"/>
            <w:shd w:val="clear" w:color="auto" w:fill="auto"/>
            <w:vAlign w:val="center"/>
          </w:tcPr>
          <w:p w14:paraId="1657617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0312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EEB66F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20</w:t>
            </w:r>
          </w:p>
        </w:tc>
        <w:tc>
          <w:tcPr>
            <w:tcW w:w="6406" w:type="dxa"/>
            <w:shd w:val="clear" w:color="auto" w:fill="auto"/>
            <w:vAlign w:val="center"/>
          </w:tcPr>
          <w:p w14:paraId="3BCD5AC6">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上海市青浦区疾病预防控制中心</w:t>
            </w:r>
          </w:p>
        </w:tc>
        <w:tc>
          <w:tcPr>
            <w:tcW w:w="1701" w:type="dxa"/>
            <w:shd w:val="clear" w:color="auto" w:fill="auto"/>
            <w:vAlign w:val="center"/>
          </w:tcPr>
          <w:p w14:paraId="7BCACCE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426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861FA9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21</w:t>
            </w:r>
          </w:p>
        </w:tc>
        <w:tc>
          <w:tcPr>
            <w:tcW w:w="6406" w:type="dxa"/>
            <w:tcBorders>
              <w:tl2br w:val="nil"/>
              <w:tr2bl w:val="nil"/>
            </w:tcBorders>
          </w:tcPr>
          <w:p w14:paraId="04C552C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上海市宝山区疾病预防控制中心</w:t>
            </w:r>
          </w:p>
        </w:tc>
        <w:tc>
          <w:tcPr>
            <w:tcW w:w="1701" w:type="dxa"/>
            <w:tcBorders>
              <w:tl2br w:val="nil"/>
              <w:tr2bl w:val="nil"/>
            </w:tcBorders>
          </w:tcPr>
          <w:p w14:paraId="3D66376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20B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D5D239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22</w:t>
            </w:r>
          </w:p>
        </w:tc>
        <w:tc>
          <w:tcPr>
            <w:tcW w:w="6406" w:type="dxa"/>
            <w:shd w:val="clear" w:color="auto" w:fill="auto"/>
            <w:vAlign w:val="center"/>
          </w:tcPr>
          <w:p w14:paraId="13A5C18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上海天祥质量技术服务有限公司</w:t>
            </w:r>
          </w:p>
        </w:tc>
        <w:tc>
          <w:tcPr>
            <w:tcW w:w="1701" w:type="dxa"/>
            <w:shd w:val="clear" w:color="auto" w:fill="auto"/>
            <w:vAlign w:val="center"/>
          </w:tcPr>
          <w:p w14:paraId="0AA597A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0712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DEA95A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23</w:t>
            </w:r>
          </w:p>
        </w:tc>
        <w:tc>
          <w:tcPr>
            <w:tcW w:w="6406" w:type="dxa"/>
            <w:shd w:val="clear" w:color="auto" w:fill="auto"/>
            <w:vAlign w:val="center"/>
          </w:tcPr>
          <w:p w14:paraId="76577FD8">
            <w:pPr>
              <w:tabs>
                <w:tab w:val="left" w:pos="790"/>
                <w:tab w:val="left" w:pos="1264"/>
              </w:tabs>
              <w:overflowPunct w:val="0"/>
              <w:adjustRightInd w:val="0"/>
              <w:snapToGrid w:val="0"/>
              <w:jc w:val="both"/>
              <w:rPr>
                <w:rFonts w:hint="default" w:ascii="仿宋_GB2312" w:hAnsi="宋体" w:eastAsia="仿宋_GB2312" w:cs="仿宋_GB2312"/>
                <w:sz w:val="24"/>
                <w:szCs w:val="24"/>
                <w:lang w:val="en"/>
              </w:rPr>
            </w:pPr>
            <w:r>
              <w:rPr>
                <w:rFonts w:hint="eastAsia" w:ascii="仿宋_GB2312" w:hAnsi="宋体" w:eastAsia="仿宋_GB2312" w:cs="仿宋_GB2312"/>
                <w:sz w:val="24"/>
                <w:szCs w:val="24"/>
              </w:rPr>
              <w:t>上海市松江区疾病预防控制中心</w:t>
            </w:r>
          </w:p>
        </w:tc>
        <w:tc>
          <w:tcPr>
            <w:tcW w:w="1701" w:type="dxa"/>
            <w:shd w:val="clear" w:color="auto" w:fill="auto"/>
            <w:vAlign w:val="center"/>
          </w:tcPr>
          <w:p w14:paraId="53A06AC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DCA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3A2F35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24</w:t>
            </w:r>
          </w:p>
        </w:tc>
        <w:tc>
          <w:tcPr>
            <w:tcW w:w="6406" w:type="dxa"/>
            <w:shd w:val="clear" w:color="auto" w:fill="auto"/>
            <w:vAlign w:val="center"/>
          </w:tcPr>
          <w:p w14:paraId="7B71304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英格尔检测技术服务（上海）有限公司</w:t>
            </w:r>
          </w:p>
        </w:tc>
        <w:tc>
          <w:tcPr>
            <w:tcW w:w="1701" w:type="dxa"/>
            <w:shd w:val="clear" w:color="auto" w:fill="auto"/>
            <w:vAlign w:val="center"/>
          </w:tcPr>
          <w:p w14:paraId="106AA2E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15A4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DA875E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25</w:t>
            </w:r>
          </w:p>
        </w:tc>
        <w:tc>
          <w:tcPr>
            <w:tcW w:w="6406" w:type="dxa"/>
            <w:shd w:val="clear" w:color="auto" w:fill="auto"/>
            <w:vAlign w:val="center"/>
          </w:tcPr>
          <w:p w14:paraId="08B6BEF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上海安永检测技术有限公司</w:t>
            </w:r>
          </w:p>
        </w:tc>
        <w:tc>
          <w:tcPr>
            <w:tcW w:w="1701" w:type="dxa"/>
            <w:shd w:val="clear" w:color="auto" w:fill="auto"/>
            <w:vAlign w:val="center"/>
          </w:tcPr>
          <w:p w14:paraId="68B5208B">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1AC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8672BA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26</w:t>
            </w:r>
          </w:p>
        </w:tc>
        <w:tc>
          <w:tcPr>
            <w:tcW w:w="6406" w:type="dxa"/>
            <w:shd w:val="clear" w:color="auto" w:fill="auto"/>
            <w:vAlign w:val="center"/>
          </w:tcPr>
          <w:p w14:paraId="406ABE9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上海市农药研究所有限公司</w:t>
            </w:r>
          </w:p>
        </w:tc>
        <w:tc>
          <w:tcPr>
            <w:tcW w:w="1701" w:type="dxa"/>
            <w:shd w:val="clear" w:color="auto" w:fill="auto"/>
            <w:vAlign w:val="center"/>
          </w:tcPr>
          <w:p w14:paraId="3CB4FE1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8C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E50829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27</w:t>
            </w:r>
          </w:p>
        </w:tc>
        <w:tc>
          <w:tcPr>
            <w:tcW w:w="6406" w:type="dxa"/>
            <w:shd w:val="clear" w:color="auto" w:fill="auto"/>
            <w:vAlign w:val="center"/>
          </w:tcPr>
          <w:p w14:paraId="0BEC1AC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上海市黄浦区疾病预防控制中心</w:t>
            </w:r>
          </w:p>
        </w:tc>
        <w:tc>
          <w:tcPr>
            <w:tcW w:w="1701" w:type="dxa"/>
            <w:shd w:val="clear" w:color="auto" w:fill="auto"/>
            <w:vAlign w:val="center"/>
          </w:tcPr>
          <w:p w14:paraId="4711E24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5D6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6FF824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28</w:t>
            </w:r>
          </w:p>
        </w:tc>
        <w:tc>
          <w:tcPr>
            <w:tcW w:w="6406" w:type="dxa"/>
            <w:shd w:val="clear" w:color="auto" w:fill="auto"/>
            <w:vAlign w:val="center"/>
          </w:tcPr>
          <w:p w14:paraId="3714764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绿城农科检测技术有限公司</w:t>
            </w:r>
          </w:p>
        </w:tc>
        <w:tc>
          <w:tcPr>
            <w:tcW w:w="1701" w:type="dxa"/>
            <w:shd w:val="clear" w:color="auto" w:fill="auto"/>
            <w:vAlign w:val="center"/>
          </w:tcPr>
          <w:p w14:paraId="2281C78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1C7A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A5C151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29</w:t>
            </w:r>
          </w:p>
        </w:tc>
        <w:tc>
          <w:tcPr>
            <w:tcW w:w="6406" w:type="dxa"/>
            <w:shd w:val="clear" w:color="auto" w:fill="auto"/>
            <w:vAlign w:val="center"/>
          </w:tcPr>
          <w:p w14:paraId="7FFA6B0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上海市静安区疾病预防控制中心</w:t>
            </w:r>
          </w:p>
        </w:tc>
        <w:tc>
          <w:tcPr>
            <w:tcW w:w="1701" w:type="dxa"/>
            <w:shd w:val="clear" w:color="auto" w:fill="auto"/>
            <w:vAlign w:val="center"/>
          </w:tcPr>
          <w:p w14:paraId="324D431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2A5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086A0E8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30</w:t>
            </w:r>
          </w:p>
        </w:tc>
        <w:tc>
          <w:tcPr>
            <w:tcW w:w="6406" w:type="dxa"/>
            <w:shd w:val="clear" w:color="auto" w:fill="auto"/>
            <w:vAlign w:val="center"/>
          </w:tcPr>
          <w:p w14:paraId="2D9C624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上海市浦东新区疾病预防控制中心</w:t>
            </w:r>
          </w:p>
        </w:tc>
        <w:tc>
          <w:tcPr>
            <w:tcW w:w="1701" w:type="dxa"/>
            <w:shd w:val="clear" w:color="auto" w:fill="auto"/>
            <w:vAlign w:val="center"/>
          </w:tcPr>
          <w:p w14:paraId="432253E1">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4C2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FFAD31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31</w:t>
            </w:r>
          </w:p>
        </w:tc>
        <w:tc>
          <w:tcPr>
            <w:tcW w:w="6406" w:type="dxa"/>
            <w:shd w:val="clear" w:color="auto" w:fill="auto"/>
            <w:vAlign w:val="center"/>
          </w:tcPr>
          <w:p w14:paraId="57267C7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上海必诺检测技术服务有限公司</w:t>
            </w:r>
          </w:p>
        </w:tc>
        <w:tc>
          <w:tcPr>
            <w:tcW w:w="1701" w:type="dxa"/>
            <w:shd w:val="clear" w:color="auto" w:fill="auto"/>
            <w:vAlign w:val="center"/>
          </w:tcPr>
          <w:p w14:paraId="4BAE006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5342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84993A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32</w:t>
            </w:r>
          </w:p>
        </w:tc>
        <w:tc>
          <w:tcPr>
            <w:tcW w:w="6406" w:type="dxa"/>
            <w:shd w:val="clear" w:color="auto" w:fill="auto"/>
            <w:vAlign w:val="center"/>
          </w:tcPr>
          <w:p w14:paraId="1981342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上海市松江食品药品检验所</w:t>
            </w:r>
          </w:p>
        </w:tc>
        <w:tc>
          <w:tcPr>
            <w:tcW w:w="1701" w:type="dxa"/>
            <w:shd w:val="clear" w:color="auto" w:fill="auto"/>
            <w:vAlign w:val="center"/>
          </w:tcPr>
          <w:p w14:paraId="4F3C489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303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6E43E9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33</w:t>
            </w:r>
          </w:p>
        </w:tc>
        <w:tc>
          <w:tcPr>
            <w:tcW w:w="6406" w:type="dxa"/>
            <w:shd w:val="clear" w:color="auto" w:fill="auto"/>
            <w:vAlign w:val="center"/>
          </w:tcPr>
          <w:p w14:paraId="1EAEA89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上海中维检测技术有限公司</w:t>
            </w:r>
          </w:p>
        </w:tc>
        <w:tc>
          <w:tcPr>
            <w:tcW w:w="1701" w:type="dxa"/>
            <w:shd w:val="clear" w:color="auto" w:fill="auto"/>
            <w:vAlign w:val="center"/>
          </w:tcPr>
          <w:p w14:paraId="5C94035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4E40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92DA82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34</w:t>
            </w:r>
          </w:p>
        </w:tc>
        <w:tc>
          <w:tcPr>
            <w:tcW w:w="6406" w:type="dxa"/>
            <w:shd w:val="clear" w:color="auto" w:fill="auto"/>
            <w:vAlign w:val="center"/>
          </w:tcPr>
          <w:p w14:paraId="1453500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上海市杨浦区疾病预防控制中心</w:t>
            </w:r>
          </w:p>
        </w:tc>
        <w:tc>
          <w:tcPr>
            <w:tcW w:w="1701" w:type="dxa"/>
            <w:shd w:val="clear" w:color="auto" w:fill="auto"/>
            <w:vAlign w:val="center"/>
          </w:tcPr>
          <w:p w14:paraId="341F2BB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DC8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E609C13">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35</w:t>
            </w:r>
          </w:p>
        </w:tc>
        <w:tc>
          <w:tcPr>
            <w:tcW w:w="6406" w:type="dxa"/>
            <w:shd w:val="clear" w:color="auto" w:fill="auto"/>
            <w:vAlign w:val="center"/>
          </w:tcPr>
          <w:p w14:paraId="704C9112">
            <w:pPr>
              <w:tabs>
                <w:tab w:val="left" w:pos="790"/>
                <w:tab w:val="left" w:pos="1264"/>
              </w:tabs>
              <w:overflowPunct w:val="0"/>
              <w:adjustRightInd w:val="0"/>
              <w:snapToGrid w:val="0"/>
              <w:jc w:val="both"/>
              <w:rPr>
                <w:rFonts w:hint="default" w:ascii="仿宋_GB2312" w:hAnsi="宋体" w:eastAsia="仿宋_GB2312" w:cs="仿宋_GB2312"/>
                <w:sz w:val="24"/>
                <w:szCs w:val="24"/>
                <w:lang w:val="en"/>
              </w:rPr>
            </w:pPr>
            <w:r>
              <w:rPr>
                <w:rFonts w:hint="eastAsia" w:ascii="仿宋_GB2312" w:hAnsi="宋体" w:eastAsia="仿宋_GB2312" w:cs="仿宋_GB2312"/>
                <w:sz w:val="24"/>
                <w:szCs w:val="24"/>
              </w:rPr>
              <w:t>上海市嘉定区食品药品检验检测中心</w:t>
            </w:r>
            <w:r>
              <w:rPr>
                <w:rFonts w:hint="eastAsia" w:hAnsi="宋体" w:cs="仿宋_GB2312"/>
                <w:sz w:val="24"/>
                <w:szCs w:val="24"/>
                <w:lang w:eastAsia="zh-CN"/>
              </w:rPr>
              <w:t>（</w:t>
            </w:r>
            <w:r>
              <w:rPr>
                <w:rFonts w:hint="eastAsia" w:ascii="仿宋_GB2312" w:hAnsi="宋体" w:eastAsia="仿宋_GB2312" w:cs="仿宋_GB2312"/>
                <w:sz w:val="24"/>
                <w:szCs w:val="24"/>
              </w:rPr>
              <w:t>上海市嘉定区计量质量检验检测所</w:t>
            </w:r>
            <w:r>
              <w:rPr>
                <w:rFonts w:hint="default" w:hAnsi="宋体" w:cs="仿宋_GB2312"/>
                <w:sz w:val="24"/>
                <w:szCs w:val="24"/>
                <w:lang w:val="en"/>
              </w:rPr>
              <w:t>）</w:t>
            </w:r>
          </w:p>
        </w:tc>
        <w:tc>
          <w:tcPr>
            <w:tcW w:w="1701" w:type="dxa"/>
            <w:shd w:val="clear" w:color="auto" w:fill="auto"/>
            <w:vAlign w:val="center"/>
          </w:tcPr>
          <w:p w14:paraId="7E785C4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1B6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41C68E9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36</w:t>
            </w:r>
          </w:p>
        </w:tc>
        <w:tc>
          <w:tcPr>
            <w:tcW w:w="6406" w:type="dxa"/>
            <w:shd w:val="clear" w:color="auto" w:fill="auto"/>
            <w:vAlign w:val="center"/>
          </w:tcPr>
          <w:p w14:paraId="5DCDB0CE">
            <w:pPr>
              <w:tabs>
                <w:tab w:val="left" w:pos="790"/>
                <w:tab w:val="left" w:pos="1264"/>
              </w:tabs>
              <w:overflowPunct w:val="0"/>
              <w:adjustRightInd w:val="0"/>
              <w:snapToGrid w:val="0"/>
              <w:jc w:val="both"/>
              <w:rPr>
                <w:rFonts w:hint="default" w:ascii="仿宋_GB2312" w:hAnsi="宋体" w:eastAsia="仿宋_GB2312" w:cs="仿宋_GB2312"/>
                <w:sz w:val="24"/>
                <w:szCs w:val="24"/>
                <w:lang w:val="en"/>
              </w:rPr>
            </w:pPr>
            <w:r>
              <w:rPr>
                <w:rFonts w:hint="eastAsia" w:ascii="仿宋_GB2312" w:hAnsi="宋体" w:eastAsia="仿宋_GB2312" w:cs="仿宋_GB2312"/>
                <w:sz w:val="24"/>
                <w:szCs w:val="24"/>
              </w:rPr>
              <w:t>上海市虹口区疾病预防控制中心</w:t>
            </w:r>
          </w:p>
        </w:tc>
        <w:tc>
          <w:tcPr>
            <w:tcW w:w="1701" w:type="dxa"/>
            <w:shd w:val="clear" w:color="auto" w:fill="auto"/>
            <w:vAlign w:val="center"/>
          </w:tcPr>
          <w:p w14:paraId="1844FE0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517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105D4D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37</w:t>
            </w:r>
          </w:p>
        </w:tc>
        <w:tc>
          <w:tcPr>
            <w:tcW w:w="6406" w:type="dxa"/>
            <w:shd w:val="clear" w:color="auto" w:fill="auto"/>
            <w:vAlign w:val="center"/>
          </w:tcPr>
          <w:p w14:paraId="0F4CF63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上海海关动植物与食品检验检疫技术中心（浦东新区外高桥保税区富特西一路471号）</w:t>
            </w:r>
          </w:p>
        </w:tc>
        <w:tc>
          <w:tcPr>
            <w:tcW w:w="1701" w:type="dxa"/>
            <w:shd w:val="clear" w:color="auto" w:fill="auto"/>
            <w:vAlign w:val="center"/>
          </w:tcPr>
          <w:p w14:paraId="502B4B6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4DD8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73BD76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38</w:t>
            </w:r>
          </w:p>
        </w:tc>
        <w:tc>
          <w:tcPr>
            <w:tcW w:w="6406" w:type="dxa"/>
            <w:shd w:val="clear" w:color="auto" w:fill="auto"/>
            <w:vAlign w:val="center"/>
          </w:tcPr>
          <w:p w14:paraId="6A378EE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上海工微所科技有限公司</w:t>
            </w:r>
          </w:p>
        </w:tc>
        <w:tc>
          <w:tcPr>
            <w:tcW w:w="1701" w:type="dxa"/>
            <w:shd w:val="clear" w:color="auto" w:fill="auto"/>
            <w:vAlign w:val="center"/>
          </w:tcPr>
          <w:p w14:paraId="260E6F84">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5B87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0E3D65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39</w:t>
            </w:r>
          </w:p>
        </w:tc>
        <w:tc>
          <w:tcPr>
            <w:tcW w:w="6406" w:type="dxa"/>
            <w:shd w:val="clear" w:color="auto" w:fill="auto"/>
            <w:vAlign w:val="center"/>
          </w:tcPr>
          <w:p w14:paraId="426E999E">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上海市崇明区疾病预防控制中心</w:t>
            </w:r>
          </w:p>
        </w:tc>
        <w:tc>
          <w:tcPr>
            <w:tcW w:w="1701" w:type="dxa"/>
            <w:shd w:val="clear" w:color="auto" w:fill="auto"/>
            <w:vAlign w:val="center"/>
          </w:tcPr>
          <w:p w14:paraId="6A4806B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1C5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2F4268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40</w:t>
            </w:r>
          </w:p>
        </w:tc>
        <w:tc>
          <w:tcPr>
            <w:tcW w:w="6406" w:type="dxa"/>
            <w:shd w:val="clear" w:color="auto" w:fill="auto"/>
            <w:vAlign w:val="center"/>
          </w:tcPr>
          <w:p w14:paraId="38D21C7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普研（上海）标准技术服务有限公司</w:t>
            </w:r>
          </w:p>
        </w:tc>
        <w:tc>
          <w:tcPr>
            <w:tcW w:w="1701" w:type="dxa"/>
            <w:shd w:val="clear" w:color="auto" w:fill="auto"/>
            <w:vAlign w:val="center"/>
          </w:tcPr>
          <w:p w14:paraId="04A34A3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61E2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1F40FE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41</w:t>
            </w:r>
          </w:p>
        </w:tc>
        <w:tc>
          <w:tcPr>
            <w:tcW w:w="6406" w:type="dxa"/>
            <w:shd w:val="clear" w:color="auto" w:fill="auto"/>
            <w:vAlign w:val="center"/>
          </w:tcPr>
          <w:p w14:paraId="7D836DC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广检检测技术（上海）有限公司</w:t>
            </w:r>
          </w:p>
        </w:tc>
        <w:tc>
          <w:tcPr>
            <w:tcW w:w="1701" w:type="dxa"/>
            <w:shd w:val="clear" w:color="auto" w:fill="auto"/>
            <w:vAlign w:val="center"/>
          </w:tcPr>
          <w:p w14:paraId="43D0C39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5314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AB5132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42</w:t>
            </w:r>
          </w:p>
        </w:tc>
        <w:tc>
          <w:tcPr>
            <w:tcW w:w="6406" w:type="dxa"/>
            <w:shd w:val="clear" w:color="auto" w:fill="auto"/>
            <w:vAlign w:val="center"/>
          </w:tcPr>
          <w:p w14:paraId="441331C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上海海关动植物与食品检验检疫技术中心（青浦区新府中路1288号）</w:t>
            </w:r>
          </w:p>
        </w:tc>
        <w:tc>
          <w:tcPr>
            <w:tcW w:w="1701" w:type="dxa"/>
            <w:shd w:val="clear" w:color="auto" w:fill="auto"/>
            <w:vAlign w:val="center"/>
          </w:tcPr>
          <w:p w14:paraId="228D7D9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4C5B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2C1CEE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43</w:t>
            </w:r>
          </w:p>
        </w:tc>
        <w:tc>
          <w:tcPr>
            <w:tcW w:w="6406" w:type="dxa"/>
            <w:shd w:val="clear" w:color="auto" w:fill="auto"/>
            <w:vAlign w:val="center"/>
          </w:tcPr>
          <w:p w14:paraId="62D38A0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上海市长宁区疾病预防控制中心</w:t>
            </w:r>
          </w:p>
        </w:tc>
        <w:tc>
          <w:tcPr>
            <w:tcW w:w="1701" w:type="dxa"/>
            <w:shd w:val="clear" w:color="auto" w:fill="auto"/>
            <w:vAlign w:val="center"/>
          </w:tcPr>
          <w:p w14:paraId="552CC36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E73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C8038D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44</w:t>
            </w:r>
          </w:p>
        </w:tc>
        <w:tc>
          <w:tcPr>
            <w:tcW w:w="6406" w:type="dxa"/>
            <w:shd w:val="clear" w:color="auto" w:fill="auto"/>
            <w:vAlign w:val="center"/>
          </w:tcPr>
          <w:p w14:paraId="2DDA9F0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上海市徐汇食品药品检验所</w:t>
            </w:r>
          </w:p>
        </w:tc>
        <w:tc>
          <w:tcPr>
            <w:tcW w:w="1701" w:type="dxa"/>
            <w:shd w:val="clear" w:color="auto" w:fill="auto"/>
            <w:vAlign w:val="center"/>
          </w:tcPr>
          <w:p w14:paraId="56F7DC5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6E1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4F6475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45</w:t>
            </w:r>
          </w:p>
        </w:tc>
        <w:tc>
          <w:tcPr>
            <w:tcW w:w="6406" w:type="dxa"/>
            <w:shd w:val="clear" w:color="auto" w:fill="auto"/>
            <w:vAlign w:val="center"/>
          </w:tcPr>
          <w:p w14:paraId="22632CB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上海科立特农产品检测技术服务有限公司</w:t>
            </w:r>
          </w:p>
        </w:tc>
        <w:tc>
          <w:tcPr>
            <w:tcW w:w="1701" w:type="dxa"/>
            <w:shd w:val="clear" w:color="auto" w:fill="auto"/>
            <w:vAlign w:val="center"/>
          </w:tcPr>
          <w:p w14:paraId="59469FE2">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02AF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49227A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46</w:t>
            </w:r>
          </w:p>
        </w:tc>
        <w:tc>
          <w:tcPr>
            <w:tcW w:w="6406" w:type="dxa"/>
            <w:shd w:val="clear" w:color="auto" w:fill="auto"/>
            <w:vAlign w:val="center"/>
          </w:tcPr>
          <w:p w14:paraId="57FB4D9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上海海关动植物与食品检验检疫技术中心微生物检验科（浦东新区民生路1208号）</w:t>
            </w:r>
          </w:p>
        </w:tc>
        <w:tc>
          <w:tcPr>
            <w:tcW w:w="1701" w:type="dxa"/>
            <w:shd w:val="clear" w:color="auto" w:fill="auto"/>
            <w:vAlign w:val="center"/>
          </w:tcPr>
          <w:p w14:paraId="2C09F9A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28DD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D0B3A9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47</w:t>
            </w:r>
          </w:p>
        </w:tc>
        <w:tc>
          <w:tcPr>
            <w:tcW w:w="6406" w:type="dxa"/>
            <w:shd w:val="clear" w:color="auto" w:fill="auto"/>
            <w:vAlign w:val="center"/>
          </w:tcPr>
          <w:p w14:paraId="66EDA2D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上海标检产品检测有限公司</w:t>
            </w:r>
          </w:p>
        </w:tc>
        <w:tc>
          <w:tcPr>
            <w:tcW w:w="1701" w:type="dxa"/>
            <w:shd w:val="clear" w:color="auto" w:fill="auto"/>
            <w:vAlign w:val="center"/>
          </w:tcPr>
          <w:p w14:paraId="5FF80F5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AB1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527D0CA">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48</w:t>
            </w:r>
          </w:p>
        </w:tc>
        <w:tc>
          <w:tcPr>
            <w:tcW w:w="6406" w:type="dxa"/>
            <w:shd w:val="clear" w:color="auto" w:fill="auto"/>
            <w:vAlign w:val="center"/>
          </w:tcPr>
          <w:p w14:paraId="3497803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上海科茂粮油食品质量检测有限公司（上海市粮油制品质量监督检验站）</w:t>
            </w:r>
          </w:p>
        </w:tc>
        <w:tc>
          <w:tcPr>
            <w:tcW w:w="1701" w:type="dxa"/>
            <w:shd w:val="clear" w:color="auto" w:fill="auto"/>
            <w:vAlign w:val="center"/>
          </w:tcPr>
          <w:p w14:paraId="0787F219">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45A9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5E507D8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49</w:t>
            </w:r>
          </w:p>
        </w:tc>
        <w:tc>
          <w:tcPr>
            <w:tcW w:w="6406" w:type="dxa"/>
            <w:shd w:val="clear" w:color="auto" w:fill="auto"/>
            <w:vAlign w:val="center"/>
          </w:tcPr>
          <w:p w14:paraId="2145841B">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通标标准技术服务（上海）有限公司</w:t>
            </w:r>
          </w:p>
        </w:tc>
        <w:tc>
          <w:tcPr>
            <w:tcW w:w="1701" w:type="dxa"/>
            <w:shd w:val="clear" w:color="auto" w:fill="auto"/>
            <w:vAlign w:val="center"/>
          </w:tcPr>
          <w:p w14:paraId="66E61A39">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B05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7E81956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50</w:t>
            </w:r>
          </w:p>
        </w:tc>
        <w:tc>
          <w:tcPr>
            <w:tcW w:w="6406" w:type="dxa"/>
            <w:shd w:val="clear" w:color="auto" w:fill="auto"/>
            <w:vAlign w:val="center"/>
          </w:tcPr>
          <w:p w14:paraId="53F5448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安徽中青检验检测有限公司</w:t>
            </w:r>
          </w:p>
        </w:tc>
        <w:tc>
          <w:tcPr>
            <w:tcW w:w="1701" w:type="dxa"/>
            <w:shd w:val="clear" w:color="auto" w:fill="auto"/>
            <w:vAlign w:val="center"/>
          </w:tcPr>
          <w:p w14:paraId="5FDCD03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3EB8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33188F3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51</w:t>
            </w:r>
          </w:p>
        </w:tc>
        <w:tc>
          <w:tcPr>
            <w:tcW w:w="6406" w:type="dxa"/>
            <w:shd w:val="clear" w:color="auto" w:fill="auto"/>
            <w:vAlign w:val="center"/>
          </w:tcPr>
          <w:p w14:paraId="680841FF">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上海市崇明食品药品检验所</w:t>
            </w:r>
          </w:p>
        </w:tc>
        <w:tc>
          <w:tcPr>
            <w:tcW w:w="1701" w:type="dxa"/>
            <w:shd w:val="clear" w:color="auto" w:fill="auto"/>
            <w:vAlign w:val="center"/>
          </w:tcPr>
          <w:p w14:paraId="0D52C90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82C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4BF7E9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52</w:t>
            </w:r>
          </w:p>
        </w:tc>
        <w:tc>
          <w:tcPr>
            <w:tcW w:w="6406" w:type="dxa"/>
            <w:shd w:val="clear" w:color="auto" w:fill="auto"/>
            <w:vAlign w:val="center"/>
          </w:tcPr>
          <w:p w14:paraId="6659691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上海华测品标检测技术有限公司</w:t>
            </w:r>
          </w:p>
        </w:tc>
        <w:tc>
          <w:tcPr>
            <w:tcW w:w="1701" w:type="dxa"/>
            <w:shd w:val="clear" w:color="auto" w:fill="auto"/>
            <w:vAlign w:val="center"/>
          </w:tcPr>
          <w:p w14:paraId="4C7C40A0">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62B6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96358F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53</w:t>
            </w:r>
          </w:p>
        </w:tc>
        <w:tc>
          <w:tcPr>
            <w:tcW w:w="6406" w:type="dxa"/>
            <w:shd w:val="clear" w:color="auto" w:fill="auto"/>
            <w:vAlign w:val="center"/>
          </w:tcPr>
          <w:p w14:paraId="5C26FBA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诺安实力可商品检验（上海）有限公司</w:t>
            </w:r>
          </w:p>
        </w:tc>
        <w:tc>
          <w:tcPr>
            <w:tcW w:w="1701" w:type="dxa"/>
            <w:shd w:val="clear" w:color="auto" w:fill="auto"/>
            <w:vAlign w:val="center"/>
          </w:tcPr>
          <w:p w14:paraId="775261E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0F2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A3FDF3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54</w:t>
            </w:r>
          </w:p>
        </w:tc>
        <w:tc>
          <w:tcPr>
            <w:tcW w:w="6406" w:type="dxa"/>
            <w:shd w:val="clear" w:color="auto" w:fill="auto"/>
            <w:vAlign w:val="center"/>
          </w:tcPr>
          <w:p w14:paraId="212BAEF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南德商品检测（上海）有限公司</w:t>
            </w:r>
          </w:p>
        </w:tc>
        <w:tc>
          <w:tcPr>
            <w:tcW w:w="1701" w:type="dxa"/>
            <w:shd w:val="clear" w:color="auto" w:fill="auto"/>
            <w:vAlign w:val="center"/>
          </w:tcPr>
          <w:p w14:paraId="0320885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69A0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7EDD69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55</w:t>
            </w:r>
          </w:p>
        </w:tc>
        <w:tc>
          <w:tcPr>
            <w:tcW w:w="6406" w:type="dxa"/>
            <w:shd w:val="clear" w:color="auto" w:fill="auto"/>
            <w:vAlign w:val="center"/>
          </w:tcPr>
          <w:p w14:paraId="61B6700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宁波海关技术中心</w:t>
            </w:r>
          </w:p>
        </w:tc>
        <w:tc>
          <w:tcPr>
            <w:tcW w:w="1701" w:type="dxa"/>
            <w:shd w:val="clear" w:color="auto" w:fill="auto"/>
            <w:vAlign w:val="center"/>
          </w:tcPr>
          <w:p w14:paraId="1DE56F9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7579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0F99388">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56</w:t>
            </w:r>
          </w:p>
        </w:tc>
        <w:tc>
          <w:tcPr>
            <w:tcW w:w="6406" w:type="dxa"/>
            <w:shd w:val="clear" w:color="auto" w:fill="auto"/>
            <w:vAlign w:val="center"/>
          </w:tcPr>
          <w:p w14:paraId="7773B33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上海格瑞产品检测有限公司</w:t>
            </w:r>
          </w:p>
        </w:tc>
        <w:tc>
          <w:tcPr>
            <w:tcW w:w="1701" w:type="dxa"/>
            <w:shd w:val="clear" w:color="auto" w:fill="auto"/>
          </w:tcPr>
          <w:p w14:paraId="31400F0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0DE4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03D1FD9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57</w:t>
            </w:r>
          </w:p>
        </w:tc>
        <w:tc>
          <w:tcPr>
            <w:tcW w:w="6406" w:type="dxa"/>
            <w:shd w:val="clear" w:color="auto" w:fill="auto"/>
            <w:vAlign w:val="center"/>
          </w:tcPr>
          <w:p w14:paraId="53FD0CF7">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中检科（上海）测试技术有限公司</w:t>
            </w:r>
          </w:p>
        </w:tc>
        <w:tc>
          <w:tcPr>
            <w:tcW w:w="1701" w:type="dxa"/>
            <w:shd w:val="clear" w:color="auto" w:fill="auto"/>
          </w:tcPr>
          <w:p w14:paraId="699CB2E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02CB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7D6D39D">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58</w:t>
            </w:r>
          </w:p>
        </w:tc>
        <w:tc>
          <w:tcPr>
            <w:tcW w:w="6406" w:type="dxa"/>
            <w:shd w:val="clear" w:color="auto" w:fill="auto"/>
            <w:vAlign w:val="center"/>
          </w:tcPr>
          <w:p w14:paraId="03FE7D72">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上海市质量监督检验技术研究院</w:t>
            </w:r>
          </w:p>
        </w:tc>
        <w:tc>
          <w:tcPr>
            <w:tcW w:w="1701" w:type="dxa"/>
            <w:shd w:val="clear" w:color="auto" w:fill="auto"/>
          </w:tcPr>
          <w:p w14:paraId="640B81F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2AF7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669958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59</w:t>
            </w:r>
          </w:p>
        </w:tc>
        <w:tc>
          <w:tcPr>
            <w:tcW w:w="6406" w:type="dxa"/>
            <w:shd w:val="clear" w:color="auto" w:fill="auto"/>
            <w:vAlign w:val="center"/>
          </w:tcPr>
          <w:p w14:paraId="3A4C0C70">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中国检验认证集团上海有限公司</w:t>
            </w:r>
          </w:p>
        </w:tc>
        <w:tc>
          <w:tcPr>
            <w:tcW w:w="1701" w:type="dxa"/>
            <w:shd w:val="clear" w:color="auto" w:fill="auto"/>
          </w:tcPr>
          <w:p w14:paraId="339D52A7">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2EE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22D2B034">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60</w:t>
            </w:r>
          </w:p>
        </w:tc>
        <w:tc>
          <w:tcPr>
            <w:tcW w:w="6406" w:type="dxa"/>
            <w:shd w:val="clear" w:color="auto" w:fill="auto"/>
            <w:vAlign w:val="center"/>
          </w:tcPr>
          <w:p w14:paraId="021B2054">
            <w:pPr>
              <w:tabs>
                <w:tab w:val="left" w:pos="790"/>
                <w:tab w:val="left" w:pos="1264"/>
              </w:tabs>
              <w:overflowPunct w:val="0"/>
              <w:adjustRightInd w:val="0"/>
              <w:snapToGrid w:val="0"/>
              <w:jc w:val="both"/>
              <w:rPr>
                <w:rFonts w:hint="default" w:ascii="仿宋_GB2312" w:hAnsi="宋体" w:eastAsia="仿宋_GB2312" w:cs="仿宋_GB2312"/>
                <w:sz w:val="24"/>
                <w:szCs w:val="24"/>
                <w:lang w:val="en"/>
              </w:rPr>
            </w:pPr>
            <w:r>
              <w:rPr>
                <w:rFonts w:hint="eastAsia" w:ascii="仿宋_GB2312" w:hAnsi="宋体" w:eastAsia="仿宋_GB2312" w:cs="仿宋_GB2312"/>
                <w:sz w:val="24"/>
                <w:szCs w:val="24"/>
              </w:rPr>
              <w:t>上海市金山食品药品检验所</w:t>
            </w:r>
          </w:p>
        </w:tc>
        <w:tc>
          <w:tcPr>
            <w:tcW w:w="1701" w:type="dxa"/>
            <w:shd w:val="clear" w:color="auto" w:fill="auto"/>
            <w:vAlign w:val="center"/>
          </w:tcPr>
          <w:p w14:paraId="00052B56">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4F36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1F3AFAD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61</w:t>
            </w:r>
          </w:p>
        </w:tc>
        <w:tc>
          <w:tcPr>
            <w:tcW w:w="6406" w:type="dxa"/>
            <w:shd w:val="clear" w:color="auto" w:fill="auto"/>
            <w:vAlign w:val="center"/>
          </w:tcPr>
          <w:p w14:paraId="25B03B3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上海市食品研究所（上海市副食品质量监督检验站）</w:t>
            </w:r>
          </w:p>
        </w:tc>
        <w:tc>
          <w:tcPr>
            <w:tcW w:w="1701" w:type="dxa"/>
            <w:shd w:val="clear" w:color="auto" w:fill="auto"/>
            <w:vAlign w:val="center"/>
          </w:tcPr>
          <w:p w14:paraId="31A5011B">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65CF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63E86F1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62</w:t>
            </w:r>
          </w:p>
        </w:tc>
        <w:tc>
          <w:tcPr>
            <w:tcW w:w="6406" w:type="dxa"/>
            <w:shd w:val="clear" w:color="auto" w:fill="auto"/>
            <w:vAlign w:val="center"/>
          </w:tcPr>
          <w:p w14:paraId="5109B643">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上海市徐汇区疾病预防控制中心（上海市徐汇区爱国卫生与健康促进中心）</w:t>
            </w:r>
          </w:p>
        </w:tc>
        <w:tc>
          <w:tcPr>
            <w:tcW w:w="1701" w:type="dxa"/>
            <w:shd w:val="clear" w:color="auto" w:fill="auto"/>
            <w:vAlign w:val="center"/>
          </w:tcPr>
          <w:p w14:paraId="06283C6C">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66E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7" w:type="dxa"/>
            <w:tcBorders>
              <w:tl2br w:val="nil"/>
              <w:tr2bl w:val="nil"/>
            </w:tcBorders>
            <w:vAlign w:val="center"/>
          </w:tcPr>
          <w:p w14:paraId="4490234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63</w:t>
            </w:r>
          </w:p>
        </w:tc>
        <w:tc>
          <w:tcPr>
            <w:tcW w:w="6406" w:type="dxa"/>
            <w:shd w:val="clear" w:color="auto" w:fill="auto"/>
            <w:vAlign w:val="center"/>
          </w:tcPr>
          <w:p w14:paraId="34C9C09D">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上海市金山区疾病预防控制中心</w:t>
            </w:r>
          </w:p>
        </w:tc>
        <w:tc>
          <w:tcPr>
            <w:tcW w:w="1701" w:type="dxa"/>
            <w:shd w:val="clear" w:color="auto" w:fill="auto"/>
            <w:vAlign w:val="center"/>
          </w:tcPr>
          <w:p w14:paraId="7CEAD8E3">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359D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080C841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64</w:t>
            </w:r>
          </w:p>
        </w:tc>
        <w:tc>
          <w:tcPr>
            <w:tcW w:w="6406" w:type="dxa"/>
            <w:shd w:val="clear" w:color="auto" w:fill="auto"/>
            <w:vAlign w:val="center"/>
          </w:tcPr>
          <w:p w14:paraId="6D693D5A">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上海市浦东食品药品检验所</w:t>
            </w:r>
          </w:p>
        </w:tc>
        <w:tc>
          <w:tcPr>
            <w:tcW w:w="1701" w:type="dxa"/>
            <w:shd w:val="clear" w:color="auto" w:fill="auto"/>
            <w:vAlign w:val="center"/>
          </w:tcPr>
          <w:p w14:paraId="589BCACE">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1246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7FF927FE">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65</w:t>
            </w:r>
          </w:p>
        </w:tc>
        <w:tc>
          <w:tcPr>
            <w:tcW w:w="6406" w:type="dxa"/>
            <w:shd w:val="clear" w:color="auto" w:fill="auto"/>
            <w:vAlign w:val="center"/>
          </w:tcPr>
          <w:p w14:paraId="09CB89F5">
            <w:pPr>
              <w:tabs>
                <w:tab w:val="left" w:pos="790"/>
                <w:tab w:val="left" w:pos="1264"/>
              </w:tabs>
              <w:overflowPunct w:val="0"/>
              <w:adjustRightInd w:val="0"/>
              <w:snapToGrid w:val="0"/>
              <w:jc w:val="both"/>
              <w:rPr>
                <w:rFonts w:hint="default" w:ascii="仿宋_GB2312" w:hAnsi="宋体" w:eastAsia="仿宋_GB2312" w:cs="仿宋_GB2312"/>
                <w:sz w:val="24"/>
                <w:szCs w:val="24"/>
                <w:lang w:val="en"/>
              </w:rPr>
            </w:pPr>
            <w:r>
              <w:rPr>
                <w:rFonts w:hint="eastAsia" w:ascii="仿宋_GB2312" w:hAnsi="宋体" w:eastAsia="仿宋_GB2312" w:cs="仿宋_GB2312"/>
                <w:sz w:val="24"/>
                <w:szCs w:val="24"/>
              </w:rPr>
              <w:t>深圳市计量质量检测研究院</w:t>
            </w:r>
            <w:r>
              <w:rPr>
                <w:rFonts w:hint="eastAsia" w:hAnsi="宋体" w:cs="仿宋_GB2312"/>
                <w:sz w:val="24"/>
                <w:szCs w:val="24"/>
                <w:lang w:eastAsia="zh-CN"/>
              </w:rPr>
              <w:t>（</w:t>
            </w:r>
            <w:r>
              <w:rPr>
                <w:rFonts w:hint="eastAsia" w:ascii="仿宋_GB2312" w:hAnsi="宋体" w:eastAsia="仿宋_GB2312" w:cs="仿宋_GB2312"/>
                <w:sz w:val="24"/>
                <w:szCs w:val="24"/>
              </w:rPr>
              <w:t>国家高新技术计量站、国家数字电子产品质量监督检验中心</w:t>
            </w:r>
            <w:r>
              <w:rPr>
                <w:rFonts w:hint="default" w:hAnsi="宋体" w:cs="仿宋_GB2312"/>
                <w:sz w:val="24"/>
                <w:szCs w:val="24"/>
                <w:lang w:val="en"/>
              </w:rPr>
              <w:t>）</w:t>
            </w:r>
          </w:p>
        </w:tc>
        <w:tc>
          <w:tcPr>
            <w:tcW w:w="1701" w:type="dxa"/>
            <w:shd w:val="clear" w:color="auto" w:fill="auto"/>
            <w:vAlign w:val="center"/>
          </w:tcPr>
          <w:p w14:paraId="46A4390C">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食品承检机构</w:t>
            </w:r>
          </w:p>
        </w:tc>
      </w:tr>
      <w:tr w14:paraId="0922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0C3C759F">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66</w:t>
            </w:r>
          </w:p>
        </w:tc>
        <w:tc>
          <w:tcPr>
            <w:tcW w:w="6406" w:type="dxa"/>
            <w:shd w:val="clear" w:color="auto" w:fill="auto"/>
            <w:vAlign w:val="center"/>
          </w:tcPr>
          <w:p w14:paraId="7539E161">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上海纺织集团检测标准有限公司（上海市棉纺织印染产品质量监督检验站、上海市毛纺产品质量监督检验站、上海市服装质量监督检验站）</w:t>
            </w:r>
          </w:p>
        </w:tc>
        <w:tc>
          <w:tcPr>
            <w:tcW w:w="1701" w:type="dxa"/>
            <w:shd w:val="clear" w:color="auto" w:fill="auto"/>
            <w:vAlign w:val="center"/>
          </w:tcPr>
          <w:p w14:paraId="01BB91A0">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689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4D36712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67</w:t>
            </w:r>
          </w:p>
        </w:tc>
        <w:tc>
          <w:tcPr>
            <w:tcW w:w="6406" w:type="dxa"/>
            <w:shd w:val="clear" w:color="auto" w:fill="auto"/>
            <w:vAlign w:val="center"/>
          </w:tcPr>
          <w:p w14:paraId="180933B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上海市农产品质量安全中心</w:t>
            </w:r>
          </w:p>
        </w:tc>
        <w:tc>
          <w:tcPr>
            <w:tcW w:w="1701" w:type="dxa"/>
            <w:shd w:val="clear" w:color="auto" w:fill="auto"/>
            <w:vAlign w:val="center"/>
          </w:tcPr>
          <w:p w14:paraId="56F8879D">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A70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3F1F0AE5">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68</w:t>
            </w:r>
          </w:p>
        </w:tc>
        <w:tc>
          <w:tcPr>
            <w:tcW w:w="6406" w:type="dxa"/>
            <w:shd w:val="clear" w:color="auto" w:fill="auto"/>
            <w:vAlign w:val="center"/>
          </w:tcPr>
          <w:p w14:paraId="35CE2238">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上海微谱检测科技集团股份有限公司</w:t>
            </w:r>
          </w:p>
        </w:tc>
        <w:tc>
          <w:tcPr>
            <w:tcW w:w="1701" w:type="dxa"/>
            <w:tcBorders>
              <w:tl2br w:val="nil"/>
              <w:tr2bl w:val="nil"/>
            </w:tcBorders>
            <w:vAlign w:val="center"/>
          </w:tcPr>
          <w:p w14:paraId="30E09DFA">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2083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342D2C66">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69</w:t>
            </w:r>
          </w:p>
        </w:tc>
        <w:tc>
          <w:tcPr>
            <w:tcW w:w="6406" w:type="dxa"/>
            <w:shd w:val="clear" w:color="auto" w:fill="auto"/>
            <w:vAlign w:val="center"/>
          </w:tcPr>
          <w:p w14:paraId="28BD0D09">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上海微谱检测认证有限公司</w:t>
            </w:r>
          </w:p>
        </w:tc>
        <w:tc>
          <w:tcPr>
            <w:tcW w:w="1701" w:type="dxa"/>
            <w:tcBorders>
              <w:tl2br w:val="nil"/>
              <w:tr2bl w:val="nil"/>
            </w:tcBorders>
            <w:vAlign w:val="center"/>
          </w:tcPr>
          <w:p w14:paraId="4AC18DB7">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r w14:paraId="786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0F454081">
            <w:pPr>
              <w:tabs>
                <w:tab w:val="left" w:pos="790"/>
                <w:tab w:val="left" w:pos="1264"/>
              </w:tabs>
              <w:overflowPunct w:val="0"/>
              <w:adjustRightInd w:val="0"/>
              <w:snapToGrid w:val="0"/>
              <w:jc w:val="center"/>
              <w:rPr>
                <w:rFonts w:hint="eastAsia" w:ascii="仿宋_GB2312" w:hAnsi="宋体" w:eastAsia="仿宋_GB2312" w:cs="仿宋_GB2312"/>
                <w:sz w:val="24"/>
                <w:szCs w:val="24"/>
              </w:rPr>
            </w:pPr>
            <w:r>
              <w:rPr>
                <w:rFonts w:hint="eastAsia" w:ascii="仿宋_GB2312" w:hAnsi="宋体" w:eastAsia="仿宋_GB2312" w:cs="仿宋_GB2312"/>
                <w:sz w:val="24"/>
                <w:szCs w:val="24"/>
              </w:rPr>
              <w:t>70</w:t>
            </w:r>
          </w:p>
        </w:tc>
        <w:tc>
          <w:tcPr>
            <w:tcW w:w="6406" w:type="dxa"/>
            <w:shd w:val="clear" w:color="auto" w:fill="auto"/>
            <w:vAlign w:val="center"/>
          </w:tcPr>
          <w:p w14:paraId="3B37E5B5">
            <w:pPr>
              <w:tabs>
                <w:tab w:val="left" w:pos="790"/>
                <w:tab w:val="left" w:pos="1264"/>
              </w:tabs>
              <w:overflowPunct w:val="0"/>
              <w:adjustRightInd w:val="0"/>
              <w:snapToGrid w:val="0"/>
              <w:jc w:val="both"/>
              <w:rPr>
                <w:rFonts w:hint="eastAsia" w:ascii="仿宋_GB2312" w:hAnsi="宋体" w:eastAsia="仿宋_GB2312" w:cs="仿宋_GB2312"/>
                <w:sz w:val="24"/>
                <w:szCs w:val="24"/>
              </w:rPr>
            </w:pPr>
            <w:r>
              <w:rPr>
                <w:rFonts w:hint="eastAsia" w:ascii="仿宋_GB2312" w:hAnsi="宋体" w:eastAsia="仿宋_GB2312" w:cs="仿宋_GB2312"/>
                <w:sz w:val="24"/>
                <w:szCs w:val="24"/>
              </w:rPr>
              <w:t>上海市酒类食品质量检验中心有限公司（上海市酒类产品质量监督检验站）</w:t>
            </w:r>
          </w:p>
        </w:tc>
        <w:tc>
          <w:tcPr>
            <w:tcW w:w="1701" w:type="dxa"/>
            <w:tcBorders>
              <w:tl2br w:val="nil"/>
              <w:tr2bl w:val="nil"/>
            </w:tcBorders>
            <w:vAlign w:val="center"/>
          </w:tcPr>
          <w:p w14:paraId="1161B34F">
            <w:pPr>
              <w:tabs>
                <w:tab w:val="left" w:pos="790"/>
                <w:tab w:val="left" w:pos="1264"/>
              </w:tabs>
              <w:overflowPunct w:val="0"/>
              <w:adjustRightInd w:val="0"/>
              <w:snapToGrid w:val="0"/>
              <w:jc w:val="center"/>
              <w:rPr>
                <w:rFonts w:hint="eastAsia" w:ascii="仿宋_GB2312" w:hAnsi="宋体" w:eastAsia="仿宋_GB2312" w:cs="仿宋_GB2312"/>
                <w:sz w:val="24"/>
                <w:szCs w:val="24"/>
              </w:rPr>
            </w:pPr>
          </w:p>
        </w:tc>
      </w:tr>
    </w:tbl>
    <w:p w14:paraId="502A0A0C">
      <w:pPr>
        <w:autoSpaceDE w:val="0"/>
        <w:autoSpaceDN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注：“食品承检机构”表示市市场监管局明确的食品承检机构。</w:t>
      </w:r>
    </w:p>
    <w:p w14:paraId="14CC0016">
      <w:pPr>
        <w:tabs>
          <w:tab w:val="left" w:pos="790"/>
          <w:tab w:val="left" w:pos="948"/>
        </w:tabs>
        <w:overflowPunct w:val="0"/>
        <w:adjustRightInd w:val="0"/>
        <w:snapToGrid w:val="0"/>
        <w:spacing w:line="336" w:lineRule="auto"/>
        <w:rPr>
          <w:rFonts w:ascii="仿宋_GB2312" w:hAnsi="宋体" w:eastAsia="仿宋_GB2312" w:cs="仿宋_GB2312"/>
          <w:sz w:val="32"/>
          <w:szCs w:val="30"/>
        </w:rPr>
      </w:pPr>
    </w:p>
    <w:p w14:paraId="7F8303E6">
      <w:pPr>
        <w:tabs>
          <w:tab w:val="left" w:pos="790"/>
          <w:tab w:val="left" w:pos="948"/>
        </w:tabs>
        <w:overflowPunct w:val="0"/>
        <w:adjustRightInd w:val="0"/>
        <w:snapToGrid w:val="0"/>
        <w:spacing w:line="336" w:lineRule="auto"/>
        <w:rPr>
          <w:rFonts w:ascii="黑体" w:hAnsi="黑体" w:eastAsia="黑体" w:cs="黑体"/>
          <w:sz w:val="32"/>
          <w:szCs w:val="30"/>
        </w:rPr>
      </w:pPr>
      <w:r>
        <w:rPr>
          <w:rFonts w:hint="eastAsia" w:ascii="黑体" w:hAnsi="黑体" w:eastAsia="黑体" w:cs="黑体"/>
          <w:sz w:val="32"/>
          <w:szCs w:val="30"/>
        </w:rPr>
        <w:t>十、苹果粉中农药残留测定</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406"/>
        <w:gridCol w:w="1701"/>
      </w:tblGrid>
      <w:tr w14:paraId="4D99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37" w:type="dxa"/>
            <w:tcBorders>
              <w:tl2br w:val="nil"/>
              <w:tr2bl w:val="nil"/>
            </w:tcBorders>
            <w:vAlign w:val="center"/>
          </w:tcPr>
          <w:p w14:paraId="0D68588B">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序号</w:t>
            </w:r>
          </w:p>
        </w:tc>
        <w:tc>
          <w:tcPr>
            <w:tcW w:w="6406" w:type="dxa"/>
            <w:tcBorders>
              <w:tl2br w:val="nil"/>
              <w:tr2bl w:val="nil"/>
            </w:tcBorders>
            <w:vAlign w:val="center"/>
          </w:tcPr>
          <w:p w14:paraId="7F535EB2">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参加机构名称</w:t>
            </w:r>
          </w:p>
        </w:tc>
        <w:tc>
          <w:tcPr>
            <w:tcW w:w="1701" w:type="dxa"/>
            <w:tcBorders>
              <w:tl2br w:val="nil"/>
              <w:tr2bl w:val="nil"/>
            </w:tcBorders>
            <w:vAlign w:val="center"/>
          </w:tcPr>
          <w:p w14:paraId="022B45E3">
            <w:pPr>
              <w:tabs>
                <w:tab w:val="left" w:pos="790"/>
                <w:tab w:val="left" w:pos="1264"/>
              </w:tabs>
              <w:overflowPunct w:val="0"/>
              <w:adjustRightInd w:val="0"/>
              <w:snapToGrid w:val="0"/>
              <w:jc w:val="center"/>
              <w:rPr>
                <w:rFonts w:ascii="黑体" w:hAnsi="黑体" w:eastAsia="黑体" w:cs="黑体"/>
                <w:sz w:val="24"/>
                <w:szCs w:val="32"/>
              </w:rPr>
            </w:pPr>
            <w:r>
              <w:rPr>
                <w:rFonts w:hint="eastAsia" w:ascii="黑体" w:hAnsi="黑体" w:eastAsia="黑体" w:cs="黑体"/>
                <w:sz w:val="24"/>
                <w:szCs w:val="32"/>
              </w:rPr>
              <w:t>备注</w:t>
            </w:r>
          </w:p>
        </w:tc>
      </w:tr>
      <w:tr w14:paraId="6BBD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5C1A0A0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w:t>
            </w:r>
          </w:p>
        </w:tc>
        <w:tc>
          <w:tcPr>
            <w:tcW w:w="6406" w:type="dxa"/>
            <w:tcBorders>
              <w:tl2br w:val="nil"/>
              <w:tr2bl w:val="nil"/>
            </w:tcBorders>
            <w:vAlign w:val="center"/>
          </w:tcPr>
          <w:p w14:paraId="573DBE33">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宁波海关技术中心</w:t>
            </w:r>
          </w:p>
        </w:tc>
        <w:tc>
          <w:tcPr>
            <w:tcW w:w="1701" w:type="dxa"/>
            <w:tcBorders>
              <w:tl2br w:val="nil"/>
              <w:tr2bl w:val="nil"/>
            </w:tcBorders>
            <w:vAlign w:val="center"/>
          </w:tcPr>
          <w:p w14:paraId="16945239">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6095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4297738F">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w:t>
            </w:r>
          </w:p>
        </w:tc>
        <w:tc>
          <w:tcPr>
            <w:tcW w:w="6406" w:type="dxa"/>
            <w:tcBorders>
              <w:tl2br w:val="nil"/>
              <w:tr2bl w:val="nil"/>
            </w:tcBorders>
            <w:vAlign w:val="center"/>
          </w:tcPr>
          <w:p w14:paraId="587F0AD9">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深圳市计量质量检测研究院</w:t>
            </w:r>
          </w:p>
        </w:tc>
        <w:tc>
          <w:tcPr>
            <w:tcW w:w="1701" w:type="dxa"/>
            <w:tcBorders>
              <w:tl2br w:val="nil"/>
              <w:tr2bl w:val="nil"/>
            </w:tcBorders>
            <w:vAlign w:val="center"/>
          </w:tcPr>
          <w:p w14:paraId="2406B64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015D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8DCBF7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w:t>
            </w:r>
          </w:p>
        </w:tc>
        <w:tc>
          <w:tcPr>
            <w:tcW w:w="6406" w:type="dxa"/>
            <w:tcBorders>
              <w:tl2br w:val="nil"/>
              <w:tr2bl w:val="nil"/>
            </w:tcBorders>
            <w:vAlign w:val="center"/>
          </w:tcPr>
          <w:p w14:paraId="711965E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绿城农科检测技术有限公司</w:t>
            </w:r>
          </w:p>
        </w:tc>
        <w:tc>
          <w:tcPr>
            <w:tcW w:w="1701" w:type="dxa"/>
            <w:tcBorders>
              <w:tl2br w:val="nil"/>
              <w:tr2bl w:val="nil"/>
            </w:tcBorders>
            <w:vAlign w:val="center"/>
          </w:tcPr>
          <w:p w14:paraId="3A898FC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41BD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91CE88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4</w:t>
            </w:r>
          </w:p>
        </w:tc>
        <w:tc>
          <w:tcPr>
            <w:tcW w:w="6406" w:type="dxa"/>
            <w:tcBorders>
              <w:tl2br w:val="nil"/>
              <w:tr2bl w:val="nil"/>
            </w:tcBorders>
            <w:vAlign w:val="center"/>
          </w:tcPr>
          <w:p w14:paraId="239E91EC">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上海海关动植物与食品检验检疫技术中心</w:t>
            </w:r>
          </w:p>
        </w:tc>
        <w:tc>
          <w:tcPr>
            <w:tcW w:w="1701" w:type="dxa"/>
            <w:tcBorders>
              <w:tl2br w:val="nil"/>
              <w:tr2bl w:val="nil"/>
            </w:tcBorders>
            <w:vAlign w:val="center"/>
          </w:tcPr>
          <w:p w14:paraId="5956C13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2FBC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FC953CF">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5</w:t>
            </w:r>
          </w:p>
        </w:tc>
        <w:tc>
          <w:tcPr>
            <w:tcW w:w="6406" w:type="dxa"/>
            <w:tcBorders>
              <w:tl2br w:val="nil"/>
              <w:tr2bl w:val="nil"/>
            </w:tcBorders>
            <w:vAlign w:val="center"/>
          </w:tcPr>
          <w:p w14:paraId="653EC69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英格尔检测技术服务（上海）有限公司</w:t>
            </w:r>
          </w:p>
        </w:tc>
        <w:tc>
          <w:tcPr>
            <w:tcW w:w="1701" w:type="dxa"/>
            <w:tcBorders>
              <w:tl2br w:val="nil"/>
              <w:tr2bl w:val="nil"/>
            </w:tcBorders>
            <w:vAlign w:val="center"/>
          </w:tcPr>
          <w:p w14:paraId="136FFF49">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3968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737" w:type="dxa"/>
            <w:tcBorders>
              <w:tl2br w:val="nil"/>
              <w:tr2bl w:val="nil"/>
            </w:tcBorders>
            <w:vAlign w:val="center"/>
          </w:tcPr>
          <w:p w14:paraId="1D0625BF">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6</w:t>
            </w:r>
          </w:p>
        </w:tc>
        <w:tc>
          <w:tcPr>
            <w:tcW w:w="6406" w:type="dxa"/>
            <w:tcBorders>
              <w:tl2br w:val="nil"/>
              <w:tr2bl w:val="nil"/>
            </w:tcBorders>
            <w:vAlign w:val="center"/>
          </w:tcPr>
          <w:p w14:paraId="2CB85E36">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上海中维检测技术有限公司</w:t>
            </w:r>
          </w:p>
        </w:tc>
        <w:tc>
          <w:tcPr>
            <w:tcW w:w="1701" w:type="dxa"/>
            <w:tcBorders>
              <w:tl2br w:val="nil"/>
              <w:tr2bl w:val="nil"/>
            </w:tcBorders>
            <w:vAlign w:val="center"/>
          </w:tcPr>
          <w:p w14:paraId="7D6979A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26F1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66E17C28">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7</w:t>
            </w:r>
          </w:p>
        </w:tc>
        <w:tc>
          <w:tcPr>
            <w:tcW w:w="6406" w:type="dxa"/>
            <w:tcBorders>
              <w:tl2br w:val="nil"/>
              <w:tr2bl w:val="nil"/>
            </w:tcBorders>
            <w:vAlign w:val="center"/>
          </w:tcPr>
          <w:p w14:paraId="57BA4798">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上海必诺检测技术服务有限公司</w:t>
            </w:r>
          </w:p>
        </w:tc>
        <w:tc>
          <w:tcPr>
            <w:tcW w:w="1701" w:type="dxa"/>
            <w:tcBorders>
              <w:tl2br w:val="nil"/>
              <w:tr2bl w:val="nil"/>
            </w:tcBorders>
            <w:vAlign w:val="center"/>
          </w:tcPr>
          <w:p w14:paraId="6D32783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78A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70484AEA">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8</w:t>
            </w:r>
          </w:p>
        </w:tc>
        <w:tc>
          <w:tcPr>
            <w:tcW w:w="6406" w:type="dxa"/>
            <w:tcBorders>
              <w:tl2br w:val="nil"/>
              <w:tr2bl w:val="nil"/>
            </w:tcBorders>
            <w:vAlign w:val="center"/>
          </w:tcPr>
          <w:p w14:paraId="5562B91D">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品测（上海）检测科技有限公司</w:t>
            </w:r>
          </w:p>
        </w:tc>
        <w:tc>
          <w:tcPr>
            <w:tcW w:w="1701" w:type="dxa"/>
            <w:tcBorders>
              <w:tl2br w:val="nil"/>
              <w:tr2bl w:val="nil"/>
            </w:tcBorders>
            <w:vAlign w:val="center"/>
          </w:tcPr>
          <w:p w14:paraId="487D31F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62E6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317B4DD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9</w:t>
            </w:r>
          </w:p>
        </w:tc>
        <w:tc>
          <w:tcPr>
            <w:tcW w:w="6406" w:type="dxa"/>
            <w:tcBorders>
              <w:tl2br w:val="nil"/>
              <w:tr2bl w:val="nil"/>
            </w:tcBorders>
            <w:vAlign w:val="center"/>
          </w:tcPr>
          <w:p w14:paraId="73030833">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上海德诺产品检测有限公司</w:t>
            </w:r>
          </w:p>
        </w:tc>
        <w:tc>
          <w:tcPr>
            <w:tcW w:w="1701" w:type="dxa"/>
            <w:tcBorders>
              <w:tl2br w:val="nil"/>
              <w:tr2bl w:val="nil"/>
            </w:tcBorders>
            <w:vAlign w:val="center"/>
          </w:tcPr>
          <w:p w14:paraId="4364BCDA">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559A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1F2D322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10</w:t>
            </w:r>
          </w:p>
        </w:tc>
        <w:tc>
          <w:tcPr>
            <w:tcW w:w="6406" w:type="dxa"/>
            <w:tcBorders>
              <w:tl2br w:val="nil"/>
              <w:tr2bl w:val="nil"/>
            </w:tcBorders>
            <w:vAlign w:val="center"/>
          </w:tcPr>
          <w:p w14:paraId="323D025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上海市食品研究所（上海市副食品质量监督检验站）</w:t>
            </w:r>
          </w:p>
        </w:tc>
        <w:tc>
          <w:tcPr>
            <w:tcW w:w="1701" w:type="dxa"/>
            <w:tcBorders>
              <w:tl2br w:val="nil"/>
              <w:tr2bl w:val="nil"/>
            </w:tcBorders>
            <w:vAlign w:val="center"/>
          </w:tcPr>
          <w:p w14:paraId="4D660F6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0536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03EDE28E">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11</w:t>
            </w:r>
          </w:p>
        </w:tc>
        <w:tc>
          <w:tcPr>
            <w:tcW w:w="6406" w:type="dxa"/>
            <w:tcBorders>
              <w:tl2br w:val="nil"/>
              <w:tr2bl w:val="nil"/>
            </w:tcBorders>
            <w:vAlign w:val="center"/>
          </w:tcPr>
          <w:p w14:paraId="28F9CD76">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上海科立特农产品检测技术服务有限公司</w:t>
            </w:r>
          </w:p>
        </w:tc>
        <w:tc>
          <w:tcPr>
            <w:tcW w:w="1701" w:type="dxa"/>
            <w:tcBorders>
              <w:tl2br w:val="nil"/>
              <w:tr2bl w:val="nil"/>
            </w:tcBorders>
            <w:vAlign w:val="center"/>
          </w:tcPr>
          <w:p w14:paraId="53C44655">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2526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061D3B5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12</w:t>
            </w:r>
          </w:p>
        </w:tc>
        <w:tc>
          <w:tcPr>
            <w:tcW w:w="6406" w:type="dxa"/>
            <w:tcBorders>
              <w:tl2br w:val="nil"/>
              <w:tr2bl w:val="nil"/>
            </w:tcBorders>
            <w:vAlign w:val="center"/>
          </w:tcPr>
          <w:p w14:paraId="7E0FFBE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中检科（上海）测试技术有限公司</w:t>
            </w:r>
          </w:p>
        </w:tc>
        <w:tc>
          <w:tcPr>
            <w:tcW w:w="1701" w:type="dxa"/>
            <w:tcBorders>
              <w:tl2br w:val="nil"/>
              <w:tr2bl w:val="nil"/>
            </w:tcBorders>
            <w:vAlign w:val="center"/>
          </w:tcPr>
          <w:p w14:paraId="77EFBFFE">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32AA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tcBorders>
              <w:tl2br w:val="nil"/>
              <w:tr2bl w:val="nil"/>
            </w:tcBorders>
            <w:vAlign w:val="center"/>
          </w:tcPr>
          <w:p w14:paraId="20D230D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13</w:t>
            </w:r>
          </w:p>
        </w:tc>
        <w:tc>
          <w:tcPr>
            <w:tcW w:w="6406" w:type="dxa"/>
            <w:tcBorders>
              <w:tl2br w:val="nil"/>
              <w:tr2bl w:val="nil"/>
            </w:tcBorders>
            <w:vAlign w:val="center"/>
          </w:tcPr>
          <w:p w14:paraId="7A859B03">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上海科茂粮油食品质量检测有限公司</w:t>
            </w:r>
          </w:p>
        </w:tc>
        <w:tc>
          <w:tcPr>
            <w:tcW w:w="1701" w:type="dxa"/>
            <w:tcBorders>
              <w:tl2br w:val="nil"/>
              <w:tr2bl w:val="nil"/>
            </w:tcBorders>
            <w:vAlign w:val="center"/>
          </w:tcPr>
          <w:p w14:paraId="34E38209">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33D0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0298B8B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14</w:t>
            </w:r>
          </w:p>
        </w:tc>
        <w:tc>
          <w:tcPr>
            <w:tcW w:w="6406" w:type="dxa"/>
            <w:tcBorders>
              <w:tl2br w:val="nil"/>
              <w:tr2bl w:val="nil"/>
            </w:tcBorders>
            <w:vAlign w:val="center"/>
          </w:tcPr>
          <w:p w14:paraId="44A167DA">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上海市质量监督检验技术研究院（徐汇区）</w:t>
            </w:r>
          </w:p>
        </w:tc>
        <w:tc>
          <w:tcPr>
            <w:tcW w:w="1701" w:type="dxa"/>
            <w:tcBorders>
              <w:tl2br w:val="nil"/>
              <w:tr2bl w:val="nil"/>
            </w:tcBorders>
            <w:vAlign w:val="center"/>
          </w:tcPr>
          <w:p w14:paraId="1DFC68CF">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7C48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3B10C5B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15</w:t>
            </w:r>
          </w:p>
        </w:tc>
        <w:tc>
          <w:tcPr>
            <w:tcW w:w="6406" w:type="dxa"/>
            <w:tcBorders>
              <w:tl2br w:val="nil"/>
              <w:tr2bl w:val="nil"/>
            </w:tcBorders>
            <w:vAlign w:val="center"/>
          </w:tcPr>
          <w:p w14:paraId="1C645880">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上海华测品标检测技术有限公司</w:t>
            </w:r>
          </w:p>
        </w:tc>
        <w:tc>
          <w:tcPr>
            <w:tcW w:w="1701" w:type="dxa"/>
            <w:tcBorders>
              <w:tl2br w:val="nil"/>
              <w:tr2bl w:val="nil"/>
            </w:tcBorders>
            <w:vAlign w:val="center"/>
          </w:tcPr>
          <w:p w14:paraId="15C14BE5">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3053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937E26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16</w:t>
            </w:r>
          </w:p>
        </w:tc>
        <w:tc>
          <w:tcPr>
            <w:tcW w:w="6406" w:type="dxa"/>
            <w:tcBorders>
              <w:tl2br w:val="nil"/>
              <w:tr2bl w:val="nil"/>
            </w:tcBorders>
            <w:vAlign w:val="center"/>
          </w:tcPr>
          <w:p w14:paraId="0BAD3896">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普研（上海）标准技术服务有限公司</w:t>
            </w:r>
          </w:p>
        </w:tc>
        <w:tc>
          <w:tcPr>
            <w:tcW w:w="1701" w:type="dxa"/>
            <w:tcBorders>
              <w:tl2br w:val="nil"/>
              <w:tr2bl w:val="nil"/>
            </w:tcBorders>
            <w:vAlign w:val="center"/>
          </w:tcPr>
          <w:p w14:paraId="2F6D3AF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4E67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54BDDC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17</w:t>
            </w:r>
          </w:p>
        </w:tc>
        <w:tc>
          <w:tcPr>
            <w:tcW w:w="6406" w:type="dxa"/>
            <w:tcBorders>
              <w:tl2br w:val="nil"/>
              <w:tr2bl w:val="nil"/>
            </w:tcBorders>
            <w:vAlign w:val="center"/>
          </w:tcPr>
          <w:p w14:paraId="304CD6D3">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谱尼测试集团上海有限公司</w:t>
            </w:r>
          </w:p>
        </w:tc>
        <w:tc>
          <w:tcPr>
            <w:tcW w:w="1701" w:type="dxa"/>
            <w:tcBorders>
              <w:tl2br w:val="nil"/>
              <w:tr2bl w:val="nil"/>
            </w:tcBorders>
            <w:vAlign w:val="center"/>
          </w:tcPr>
          <w:p w14:paraId="5ABBECAC">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24A5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73CEF545">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18</w:t>
            </w:r>
          </w:p>
        </w:tc>
        <w:tc>
          <w:tcPr>
            <w:tcW w:w="6406" w:type="dxa"/>
            <w:tcBorders>
              <w:tl2br w:val="nil"/>
              <w:tr2bl w:val="nil"/>
            </w:tcBorders>
            <w:vAlign w:val="center"/>
          </w:tcPr>
          <w:p w14:paraId="2EFDF215">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上海源本食品质量检验有限公司</w:t>
            </w:r>
          </w:p>
        </w:tc>
        <w:tc>
          <w:tcPr>
            <w:tcW w:w="1701" w:type="dxa"/>
            <w:tcBorders>
              <w:tl2br w:val="nil"/>
              <w:tr2bl w:val="nil"/>
            </w:tcBorders>
            <w:vAlign w:val="center"/>
          </w:tcPr>
          <w:p w14:paraId="04F6E30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01ED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89646B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19</w:t>
            </w:r>
          </w:p>
        </w:tc>
        <w:tc>
          <w:tcPr>
            <w:tcW w:w="6406" w:type="dxa"/>
            <w:tcBorders>
              <w:tl2br w:val="nil"/>
              <w:tr2bl w:val="nil"/>
            </w:tcBorders>
            <w:vAlign w:val="center"/>
          </w:tcPr>
          <w:p w14:paraId="42F51E8F">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上海天祥质量技术服务有限公司</w:t>
            </w:r>
          </w:p>
        </w:tc>
        <w:tc>
          <w:tcPr>
            <w:tcW w:w="1701" w:type="dxa"/>
            <w:tcBorders>
              <w:tl2br w:val="nil"/>
              <w:tr2bl w:val="nil"/>
            </w:tcBorders>
            <w:vAlign w:val="center"/>
          </w:tcPr>
          <w:p w14:paraId="55C59AB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3AED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258CB27C">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20</w:t>
            </w:r>
          </w:p>
        </w:tc>
        <w:tc>
          <w:tcPr>
            <w:tcW w:w="6406" w:type="dxa"/>
            <w:tcBorders>
              <w:tl2br w:val="nil"/>
              <w:tr2bl w:val="nil"/>
            </w:tcBorders>
            <w:vAlign w:val="center"/>
          </w:tcPr>
          <w:p w14:paraId="4DF6256D">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上海市食品药品检验研究院</w:t>
            </w:r>
          </w:p>
        </w:tc>
        <w:tc>
          <w:tcPr>
            <w:tcW w:w="1701" w:type="dxa"/>
            <w:tcBorders>
              <w:tl2br w:val="nil"/>
              <w:tr2bl w:val="nil"/>
            </w:tcBorders>
            <w:vAlign w:val="center"/>
          </w:tcPr>
          <w:p w14:paraId="44FA317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4C2D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459EEFBE">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21</w:t>
            </w:r>
          </w:p>
        </w:tc>
        <w:tc>
          <w:tcPr>
            <w:tcW w:w="6406" w:type="dxa"/>
            <w:tcBorders>
              <w:tl2br w:val="nil"/>
              <w:tr2bl w:val="nil"/>
            </w:tcBorders>
            <w:vAlign w:val="center"/>
          </w:tcPr>
          <w:p w14:paraId="660AEB99">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广检检测技术（上海）有限公司</w:t>
            </w:r>
          </w:p>
        </w:tc>
        <w:tc>
          <w:tcPr>
            <w:tcW w:w="1701" w:type="dxa"/>
            <w:tcBorders>
              <w:tl2br w:val="nil"/>
              <w:tr2bl w:val="nil"/>
            </w:tcBorders>
            <w:vAlign w:val="center"/>
          </w:tcPr>
          <w:p w14:paraId="32D88438">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食品承检机构</w:t>
            </w:r>
          </w:p>
        </w:tc>
      </w:tr>
      <w:tr w14:paraId="5C96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0A527BB7">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22</w:t>
            </w:r>
          </w:p>
        </w:tc>
        <w:tc>
          <w:tcPr>
            <w:tcW w:w="6406" w:type="dxa"/>
            <w:tcBorders>
              <w:tl2br w:val="nil"/>
              <w:tr2bl w:val="nil"/>
            </w:tcBorders>
            <w:vAlign w:val="center"/>
          </w:tcPr>
          <w:p w14:paraId="240B4DA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实朴检测技术（上海）股份有限公司</w:t>
            </w:r>
          </w:p>
        </w:tc>
        <w:tc>
          <w:tcPr>
            <w:tcW w:w="1701" w:type="dxa"/>
            <w:tcBorders>
              <w:tl2br w:val="nil"/>
              <w:tr2bl w:val="nil"/>
            </w:tcBorders>
          </w:tcPr>
          <w:p w14:paraId="06B4607E">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07E5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102A78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23</w:t>
            </w:r>
          </w:p>
        </w:tc>
        <w:tc>
          <w:tcPr>
            <w:tcW w:w="6406" w:type="dxa"/>
            <w:tcBorders>
              <w:tl2br w:val="nil"/>
              <w:tr2bl w:val="nil"/>
            </w:tcBorders>
            <w:vAlign w:val="center"/>
          </w:tcPr>
          <w:p w14:paraId="4949438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通标标准技术服务（上海）有限公司</w:t>
            </w:r>
          </w:p>
        </w:tc>
        <w:tc>
          <w:tcPr>
            <w:tcW w:w="1701" w:type="dxa"/>
            <w:tcBorders>
              <w:tl2br w:val="nil"/>
              <w:tr2bl w:val="nil"/>
            </w:tcBorders>
            <w:vAlign w:val="center"/>
          </w:tcPr>
          <w:p w14:paraId="09B781EE">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612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24BE19B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24</w:t>
            </w:r>
          </w:p>
        </w:tc>
        <w:tc>
          <w:tcPr>
            <w:tcW w:w="6406" w:type="dxa"/>
            <w:tcBorders>
              <w:tl2br w:val="nil"/>
              <w:tr2bl w:val="nil"/>
            </w:tcBorders>
            <w:vAlign w:val="center"/>
          </w:tcPr>
          <w:p w14:paraId="35195124">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上海市农药研究所有限公司</w:t>
            </w:r>
          </w:p>
        </w:tc>
        <w:tc>
          <w:tcPr>
            <w:tcW w:w="1701" w:type="dxa"/>
            <w:tcBorders>
              <w:tl2br w:val="nil"/>
              <w:tr2bl w:val="nil"/>
            </w:tcBorders>
            <w:vAlign w:val="center"/>
          </w:tcPr>
          <w:p w14:paraId="31E53696">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3743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35B87E63">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25</w:t>
            </w:r>
          </w:p>
        </w:tc>
        <w:tc>
          <w:tcPr>
            <w:tcW w:w="6406" w:type="dxa"/>
            <w:tcBorders>
              <w:tl2br w:val="nil"/>
              <w:tr2bl w:val="nil"/>
            </w:tcBorders>
            <w:vAlign w:val="center"/>
          </w:tcPr>
          <w:p w14:paraId="0A355C08">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上海市农产品质量安全中心</w:t>
            </w:r>
          </w:p>
        </w:tc>
        <w:tc>
          <w:tcPr>
            <w:tcW w:w="1701" w:type="dxa"/>
            <w:tcBorders>
              <w:tl2br w:val="nil"/>
              <w:tr2bl w:val="nil"/>
            </w:tcBorders>
            <w:vAlign w:val="center"/>
          </w:tcPr>
          <w:p w14:paraId="177AB205">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A9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25DB1E30">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26</w:t>
            </w:r>
          </w:p>
        </w:tc>
        <w:tc>
          <w:tcPr>
            <w:tcW w:w="6406" w:type="dxa"/>
            <w:tcBorders>
              <w:tl2br w:val="nil"/>
              <w:tr2bl w:val="nil"/>
            </w:tcBorders>
            <w:vAlign w:val="center"/>
          </w:tcPr>
          <w:p w14:paraId="5E1A7DD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上海稞莱蔓检测技术有限公司</w:t>
            </w:r>
          </w:p>
        </w:tc>
        <w:tc>
          <w:tcPr>
            <w:tcW w:w="1701" w:type="dxa"/>
            <w:tcBorders>
              <w:tl2br w:val="nil"/>
              <w:tr2bl w:val="nil"/>
            </w:tcBorders>
            <w:vAlign w:val="center"/>
          </w:tcPr>
          <w:p w14:paraId="128D61F9">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2D29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809ABF4">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27</w:t>
            </w:r>
          </w:p>
        </w:tc>
        <w:tc>
          <w:tcPr>
            <w:tcW w:w="6406" w:type="dxa"/>
            <w:tcBorders>
              <w:tl2br w:val="nil"/>
              <w:tr2bl w:val="nil"/>
            </w:tcBorders>
            <w:vAlign w:val="center"/>
          </w:tcPr>
          <w:p w14:paraId="6930C03C">
            <w:pPr>
              <w:tabs>
                <w:tab w:val="left" w:pos="790"/>
                <w:tab w:val="left" w:pos="1264"/>
              </w:tabs>
              <w:overflowPunct w:val="0"/>
              <w:adjustRightInd w:val="0"/>
              <w:snapToGrid w:val="0"/>
              <w:jc w:val="both"/>
              <w:rPr>
                <w:rFonts w:hint="default" w:ascii="仿宋_GB2312" w:hAnsi="宋体" w:eastAsia="仿宋_GB2312" w:cs="仿宋_GB2312"/>
                <w:sz w:val="24"/>
                <w:szCs w:val="32"/>
                <w:lang w:val="en"/>
              </w:rPr>
            </w:pPr>
            <w:r>
              <w:rPr>
                <w:rFonts w:hint="eastAsia" w:ascii="仿宋_GB2312" w:hAnsi="宋体" w:eastAsia="仿宋_GB2312" w:cs="仿宋_GB2312"/>
                <w:sz w:val="24"/>
                <w:szCs w:val="32"/>
              </w:rPr>
              <w:t>上海市嘉定区食品药品检验检测中心</w:t>
            </w:r>
            <w:r>
              <w:rPr>
                <w:rFonts w:hint="eastAsia" w:hAnsi="宋体" w:cs="仿宋_GB2312"/>
                <w:sz w:val="24"/>
                <w:szCs w:val="32"/>
                <w:lang w:eastAsia="zh-CN"/>
              </w:rPr>
              <w:t>（</w:t>
            </w:r>
            <w:r>
              <w:rPr>
                <w:rFonts w:hint="eastAsia" w:ascii="仿宋_GB2312" w:hAnsi="宋体" w:eastAsia="仿宋_GB2312" w:cs="仿宋_GB2312"/>
                <w:sz w:val="24"/>
                <w:szCs w:val="32"/>
              </w:rPr>
              <w:t>上海市嘉定区计量质量检验检测所</w:t>
            </w:r>
            <w:r>
              <w:rPr>
                <w:rFonts w:hint="default" w:hAnsi="宋体" w:cs="仿宋_GB2312"/>
                <w:sz w:val="24"/>
                <w:szCs w:val="32"/>
                <w:lang w:val="en"/>
              </w:rPr>
              <w:t>）</w:t>
            </w:r>
          </w:p>
        </w:tc>
        <w:tc>
          <w:tcPr>
            <w:tcW w:w="1701" w:type="dxa"/>
            <w:tcBorders>
              <w:tl2br w:val="nil"/>
              <w:tr2bl w:val="nil"/>
            </w:tcBorders>
            <w:vAlign w:val="center"/>
          </w:tcPr>
          <w:p w14:paraId="50F70477">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35F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6804E72B">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28</w:t>
            </w:r>
          </w:p>
        </w:tc>
        <w:tc>
          <w:tcPr>
            <w:tcW w:w="6406" w:type="dxa"/>
            <w:tcBorders>
              <w:tl2br w:val="nil"/>
              <w:tr2bl w:val="nil"/>
            </w:tcBorders>
            <w:vAlign w:val="center"/>
          </w:tcPr>
          <w:p w14:paraId="57D53CA0">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上海市崇明食品药品检验所</w:t>
            </w:r>
          </w:p>
        </w:tc>
        <w:tc>
          <w:tcPr>
            <w:tcW w:w="1701" w:type="dxa"/>
            <w:tcBorders>
              <w:tl2br w:val="nil"/>
              <w:tr2bl w:val="nil"/>
            </w:tcBorders>
            <w:vAlign w:val="center"/>
          </w:tcPr>
          <w:p w14:paraId="0E146B8B">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5E65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5E5DEF8D">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29</w:t>
            </w:r>
          </w:p>
        </w:tc>
        <w:tc>
          <w:tcPr>
            <w:tcW w:w="6406" w:type="dxa"/>
            <w:tcBorders>
              <w:tl2br w:val="nil"/>
              <w:tr2bl w:val="nil"/>
            </w:tcBorders>
            <w:vAlign w:val="center"/>
          </w:tcPr>
          <w:p w14:paraId="664EB01F">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上海微谱检测认证有限公司</w:t>
            </w:r>
          </w:p>
        </w:tc>
        <w:tc>
          <w:tcPr>
            <w:tcW w:w="1701" w:type="dxa"/>
            <w:tcBorders>
              <w:tl2br w:val="nil"/>
              <w:tr2bl w:val="nil"/>
            </w:tcBorders>
            <w:vAlign w:val="center"/>
          </w:tcPr>
          <w:p w14:paraId="7F1EEC93">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49F6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19A83F1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30</w:t>
            </w:r>
          </w:p>
        </w:tc>
        <w:tc>
          <w:tcPr>
            <w:tcW w:w="6406" w:type="dxa"/>
            <w:tcBorders>
              <w:tl2br w:val="nil"/>
              <w:tr2bl w:val="nil"/>
            </w:tcBorders>
            <w:vAlign w:val="center"/>
          </w:tcPr>
          <w:p w14:paraId="27AFEA1C">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上海微谱检测科技集团股份有限公司</w:t>
            </w:r>
          </w:p>
        </w:tc>
        <w:tc>
          <w:tcPr>
            <w:tcW w:w="1701" w:type="dxa"/>
            <w:tcBorders>
              <w:tl2br w:val="nil"/>
              <w:tr2bl w:val="nil"/>
            </w:tcBorders>
            <w:vAlign w:val="center"/>
          </w:tcPr>
          <w:p w14:paraId="23CA5EEC">
            <w:pPr>
              <w:tabs>
                <w:tab w:val="left" w:pos="790"/>
                <w:tab w:val="left" w:pos="1264"/>
              </w:tabs>
              <w:overflowPunct w:val="0"/>
              <w:adjustRightInd w:val="0"/>
              <w:snapToGrid w:val="0"/>
              <w:jc w:val="center"/>
              <w:rPr>
                <w:rFonts w:hint="eastAsia" w:ascii="仿宋_GB2312" w:hAnsi="宋体" w:eastAsia="仿宋_GB2312" w:cs="仿宋_GB2312"/>
                <w:sz w:val="24"/>
                <w:szCs w:val="32"/>
              </w:rPr>
            </w:pPr>
          </w:p>
        </w:tc>
      </w:tr>
      <w:tr w14:paraId="61D4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42E7E0CA">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31</w:t>
            </w:r>
          </w:p>
        </w:tc>
        <w:tc>
          <w:tcPr>
            <w:tcW w:w="6406" w:type="dxa"/>
            <w:tcBorders>
              <w:tl2br w:val="nil"/>
              <w:tr2bl w:val="nil"/>
            </w:tcBorders>
            <w:vAlign w:val="center"/>
          </w:tcPr>
          <w:p w14:paraId="6816DBD2">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上海市静安区疾病预防控制中心</w:t>
            </w:r>
          </w:p>
        </w:tc>
        <w:tc>
          <w:tcPr>
            <w:tcW w:w="1701" w:type="dxa"/>
            <w:tcBorders>
              <w:tl2br w:val="nil"/>
              <w:tr2bl w:val="nil"/>
            </w:tcBorders>
            <w:vAlign w:val="center"/>
          </w:tcPr>
          <w:p w14:paraId="37A13BD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r w14:paraId="489A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42B3DA86">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32</w:t>
            </w:r>
          </w:p>
        </w:tc>
        <w:tc>
          <w:tcPr>
            <w:tcW w:w="6406" w:type="dxa"/>
            <w:tcBorders>
              <w:tl2br w:val="nil"/>
              <w:tr2bl w:val="nil"/>
            </w:tcBorders>
            <w:vAlign w:val="center"/>
          </w:tcPr>
          <w:p w14:paraId="29983E37">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上海市虹口区疾病预防控制中心</w:t>
            </w:r>
          </w:p>
        </w:tc>
        <w:tc>
          <w:tcPr>
            <w:tcW w:w="1701" w:type="dxa"/>
            <w:tcBorders>
              <w:tl2br w:val="nil"/>
              <w:tr2bl w:val="nil"/>
            </w:tcBorders>
            <w:vAlign w:val="center"/>
          </w:tcPr>
          <w:p w14:paraId="31113BDC">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r w14:paraId="2619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7" w:type="dxa"/>
            <w:tcBorders>
              <w:tl2br w:val="nil"/>
              <w:tr2bl w:val="nil"/>
            </w:tcBorders>
            <w:vAlign w:val="center"/>
          </w:tcPr>
          <w:p w14:paraId="620558C1">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33</w:t>
            </w:r>
          </w:p>
        </w:tc>
        <w:tc>
          <w:tcPr>
            <w:tcW w:w="6406" w:type="dxa"/>
            <w:tcBorders>
              <w:tl2br w:val="nil"/>
              <w:tr2bl w:val="nil"/>
            </w:tcBorders>
            <w:vAlign w:val="center"/>
          </w:tcPr>
          <w:p w14:paraId="381D73B8">
            <w:pPr>
              <w:tabs>
                <w:tab w:val="left" w:pos="790"/>
                <w:tab w:val="left" w:pos="1264"/>
              </w:tabs>
              <w:overflowPunct w:val="0"/>
              <w:adjustRightInd w:val="0"/>
              <w:snapToGrid w:val="0"/>
              <w:jc w:val="both"/>
              <w:rPr>
                <w:rFonts w:hint="eastAsia" w:ascii="仿宋_GB2312" w:hAnsi="宋体" w:eastAsia="仿宋_GB2312" w:cs="仿宋_GB2312"/>
                <w:sz w:val="24"/>
                <w:szCs w:val="32"/>
              </w:rPr>
            </w:pPr>
            <w:r>
              <w:rPr>
                <w:rFonts w:hint="eastAsia" w:ascii="仿宋_GB2312" w:hAnsi="宋体" w:eastAsia="仿宋_GB2312" w:cs="仿宋_GB2312"/>
                <w:sz w:val="24"/>
                <w:szCs w:val="32"/>
              </w:rPr>
              <w:t>上海市黄浦区疾病预防控制中心</w:t>
            </w:r>
          </w:p>
        </w:tc>
        <w:tc>
          <w:tcPr>
            <w:tcW w:w="1701" w:type="dxa"/>
            <w:tcBorders>
              <w:tl2br w:val="nil"/>
              <w:tr2bl w:val="nil"/>
            </w:tcBorders>
            <w:vAlign w:val="center"/>
          </w:tcPr>
          <w:p w14:paraId="58844A0C">
            <w:pPr>
              <w:tabs>
                <w:tab w:val="left" w:pos="790"/>
                <w:tab w:val="left" w:pos="1264"/>
              </w:tabs>
              <w:overflowPunct w:val="0"/>
              <w:adjustRightInd w:val="0"/>
              <w:snapToGrid w:val="0"/>
              <w:jc w:val="center"/>
              <w:rPr>
                <w:rFonts w:hint="eastAsia" w:ascii="仿宋_GB2312" w:hAnsi="宋体" w:eastAsia="仿宋_GB2312" w:cs="仿宋_GB2312"/>
                <w:sz w:val="24"/>
                <w:szCs w:val="32"/>
              </w:rPr>
            </w:pPr>
            <w:r>
              <w:rPr>
                <w:rFonts w:hint="eastAsia" w:ascii="仿宋_GB2312" w:hAnsi="宋体" w:eastAsia="仿宋_GB2312" w:cs="仿宋_GB2312"/>
                <w:sz w:val="24"/>
                <w:szCs w:val="32"/>
              </w:rPr>
              <w:t>自愿参加</w:t>
            </w:r>
          </w:p>
        </w:tc>
      </w:tr>
    </w:tbl>
    <w:p w14:paraId="614F9F39">
      <w:pPr>
        <w:autoSpaceDE w:val="0"/>
        <w:autoSpaceDN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注1：“食品承检机构”表示市市场监管局明确的食品承检机构。</w:t>
      </w:r>
    </w:p>
    <w:p w14:paraId="28A9E74E">
      <w:pPr>
        <w:autoSpaceDE w:val="0"/>
        <w:autoSpaceDN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注2：“自愿参加”表示非上海市资质认定的项目、参数。</w:t>
      </w:r>
    </w:p>
    <w:p w14:paraId="19EEF78B">
      <w:pPr>
        <w:overflowPunct w:val="0"/>
        <w:adjustRightInd w:val="0"/>
        <w:snapToGrid w:val="0"/>
        <w:rPr>
          <w:rFonts w:ascii="仿宋_GB2312" w:hAnsi="Times New Roman" w:eastAsia="仿宋_GB2312" w:cs="仿宋_GB2312"/>
          <w:sz w:val="32"/>
          <w:szCs w:val="30"/>
        </w:rPr>
      </w:pPr>
    </w:p>
    <w:p w14:paraId="1F41239D">
      <w:pPr>
        <w:overflowPunct w:val="0"/>
        <w:adjustRightInd w:val="0"/>
        <w:snapToGrid w:val="0"/>
        <w:rPr>
          <w:rFonts w:ascii="仿宋_GB2312" w:hAnsi="Times New Roman" w:eastAsia="仿宋_GB2312" w:cs="仿宋_GB2312"/>
          <w:sz w:val="32"/>
          <w:szCs w:val="30"/>
        </w:rPr>
        <w:sectPr>
          <w:footerReference r:id="rId9" w:type="default"/>
          <w:footerReference r:id="rId10" w:type="even"/>
          <w:pgSz w:w="11906" w:h="16838"/>
          <w:pgMar w:top="2098" w:right="1474" w:bottom="1984" w:left="1588" w:header="851" w:footer="1417" w:gutter="0"/>
          <w:pgBorders>
            <w:top w:val="none" w:sz="0" w:space="0"/>
            <w:left w:val="none" w:sz="0" w:space="0"/>
            <w:bottom w:val="none" w:sz="0" w:space="0"/>
            <w:right w:val="none" w:sz="0" w:space="0"/>
          </w:pgBorders>
          <w:cols w:space="0" w:num="1"/>
          <w:rtlGutter w:val="0"/>
          <w:docGrid w:type="linesAndChars" w:linePitch="589" w:charSpace="-849"/>
        </w:sectPr>
      </w:pPr>
    </w:p>
    <w:p w14:paraId="33E9F516">
      <w:pPr>
        <w:tabs>
          <w:tab w:val="left" w:pos="790"/>
          <w:tab w:val="left" w:pos="1264"/>
        </w:tabs>
        <w:overflowPunct w:val="0"/>
        <w:adjustRightInd w:val="0"/>
        <w:snapToGrid w:val="0"/>
        <w:rPr>
          <w:rFonts w:ascii="黑体" w:hAnsi="Times New Roman" w:eastAsia="黑体" w:cs="仿宋_GB2312"/>
          <w:sz w:val="32"/>
          <w:szCs w:val="30"/>
        </w:rPr>
      </w:pPr>
      <w:r>
        <w:rPr>
          <w:rFonts w:hint="eastAsia" w:ascii="黑体" w:hAnsi="Times New Roman" w:eastAsia="黑体" w:cs="仿宋_GB2312"/>
          <w:sz w:val="32"/>
          <w:szCs w:val="30"/>
        </w:rPr>
        <w:t>附件3</w:t>
      </w:r>
    </w:p>
    <w:p w14:paraId="3F94BA00">
      <w:pPr>
        <w:overflowPunct w:val="0"/>
        <w:adjustRightInd w:val="0"/>
        <w:snapToGrid w:val="0"/>
        <w:spacing w:line="336" w:lineRule="auto"/>
        <w:rPr>
          <w:rFonts w:ascii="仿宋_GB2312" w:hAnsi="Times New Roman" w:eastAsia="仿宋_GB2312" w:cs="仿宋_GB2312"/>
          <w:sz w:val="32"/>
          <w:szCs w:val="30"/>
        </w:rPr>
      </w:pPr>
    </w:p>
    <w:p w14:paraId="12D84788">
      <w:pPr>
        <w:tabs>
          <w:tab w:val="left" w:pos="790"/>
        </w:tabs>
        <w:overflowPunct w:val="0"/>
        <w:adjustRightInd w:val="0"/>
        <w:snapToGrid w:val="0"/>
        <w:jc w:val="center"/>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能力验证评定结果为“不合格”的检验检测机构名单</w:t>
      </w:r>
    </w:p>
    <w:p w14:paraId="2382AC45">
      <w:pPr>
        <w:overflowPunct w:val="0"/>
        <w:adjustRightInd w:val="0"/>
        <w:snapToGrid w:val="0"/>
        <w:rPr>
          <w:rFonts w:ascii="仿宋_GB2312" w:hAnsi="Times New Roman" w:eastAsia="仿宋_GB2312" w:cs="仿宋_GB2312"/>
          <w:sz w:val="32"/>
          <w:szCs w:val="30"/>
        </w:rPr>
      </w:pPr>
    </w:p>
    <w:tbl>
      <w:tblPr>
        <w:tblStyle w:val="11"/>
        <w:tblW w:w="13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3645"/>
        <w:gridCol w:w="3313"/>
        <w:gridCol w:w="2595"/>
        <w:gridCol w:w="1650"/>
        <w:gridCol w:w="1710"/>
      </w:tblGrid>
      <w:tr w14:paraId="3A9DF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blHeader/>
          <w:jc w:val="center"/>
        </w:trPr>
        <w:tc>
          <w:tcPr>
            <w:tcW w:w="693" w:type="dxa"/>
            <w:tcBorders>
              <w:tl2br w:val="nil"/>
              <w:tr2bl w:val="nil"/>
            </w:tcBorders>
            <w:vAlign w:val="center"/>
          </w:tcPr>
          <w:p w14:paraId="249CFACC">
            <w:pPr>
              <w:autoSpaceDE w:val="0"/>
              <w:autoSpaceDN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3645" w:type="dxa"/>
            <w:tcBorders>
              <w:tl2br w:val="nil"/>
              <w:tr2bl w:val="nil"/>
            </w:tcBorders>
            <w:vAlign w:val="center"/>
          </w:tcPr>
          <w:p w14:paraId="0AAA5B1B">
            <w:pPr>
              <w:autoSpaceDE w:val="0"/>
              <w:autoSpaceDN w:val="0"/>
              <w:adjustRightInd w:val="0"/>
              <w:snapToGrid w:val="0"/>
              <w:jc w:val="center"/>
              <w:rPr>
                <w:rFonts w:ascii="黑体" w:hAnsi="黑体" w:eastAsia="黑体" w:cs="黑体"/>
                <w:sz w:val="24"/>
                <w:szCs w:val="24"/>
              </w:rPr>
            </w:pPr>
            <w:r>
              <w:rPr>
                <w:rFonts w:hint="eastAsia" w:ascii="黑体" w:hAnsi="黑体" w:eastAsia="黑体" w:cs="黑体"/>
                <w:sz w:val="24"/>
                <w:szCs w:val="24"/>
              </w:rPr>
              <w:t>机构名称</w:t>
            </w:r>
          </w:p>
        </w:tc>
        <w:tc>
          <w:tcPr>
            <w:tcW w:w="3313" w:type="dxa"/>
            <w:tcBorders>
              <w:tl2br w:val="nil"/>
              <w:tr2bl w:val="nil"/>
            </w:tcBorders>
            <w:vAlign w:val="center"/>
          </w:tcPr>
          <w:p w14:paraId="5A34FA39">
            <w:pPr>
              <w:autoSpaceDE w:val="0"/>
              <w:autoSpaceDN w:val="0"/>
              <w:adjustRightInd w:val="0"/>
              <w:snapToGrid w:val="0"/>
              <w:jc w:val="center"/>
              <w:rPr>
                <w:rFonts w:ascii="黑体" w:hAnsi="黑体" w:eastAsia="黑体" w:cs="黑体"/>
                <w:sz w:val="24"/>
                <w:szCs w:val="24"/>
              </w:rPr>
            </w:pPr>
            <w:r>
              <w:rPr>
                <w:rFonts w:hint="eastAsia" w:ascii="黑体" w:hAnsi="黑体" w:eastAsia="黑体" w:cs="黑体"/>
                <w:sz w:val="24"/>
                <w:szCs w:val="24"/>
              </w:rPr>
              <w:t>能力验证项目</w:t>
            </w:r>
          </w:p>
        </w:tc>
        <w:tc>
          <w:tcPr>
            <w:tcW w:w="2595" w:type="dxa"/>
            <w:tcBorders>
              <w:tl2br w:val="nil"/>
              <w:tr2bl w:val="nil"/>
            </w:tcBorders>
            <w:vAlign w:val="center"/>
          </w:tcPr>
          <w:p w14:paraId="59F8164B">
            <w:pPr>
              <w:autoSpaceDE w:val="0"/>
              <w:autoSpaceDN w:val="0"/>
              <w:adjustRightInd w:val="0"/>
              <w:snapToGrid w:val="0"/>
              <w:jc w:val="center"/>
              <w:rPr>
                <w:rFonts w:ascii="黑体" w:hAnsi="黑体" w:eastAsia="黑体" w:cs="黑体"/>
                <w:sz w:val="24"/>
                <w:szCs w:val="24"/>
              </w:rPr>
            </w:pPr>
            <w:r>
              <w:rPr>
                <w:rFonts w:hint="eastAsia" w:ascii="黑体" w:hAnsi="黑体" w:eastAsia="黑体" w:cs="黑体"/>
                <w:sz w:val="24"/>
                <w:szCs w:val="24"/>
              </w:rPr>
              <w:t>检测结果不合格的参数</w:t>
            </w:r>
          </w:p>
        </w:tc>
        <w:tc>
          <w:tcPr>
            <w:tcW w:w="1650" w:type="dxa"/>
            <w:tcBorders>
              <w:tl2br w:val="nil"/>
              <w:tr2bl w:val="nil"/>
            </w:tcBorders>
            <w:vAlign w:val="center"/>
          </w:tcPr>
          <w:p w14:paraId="2EB46C12">
            <w:pPr>
              <w:autoSpaceDE w:val="0"/>
              <w:autoSpaceDN w:val="0"/>
              <w:adjustRightInd w:val="0"/>
              <w:snapToGrid w:val="0"/>
              <w:jc w:val="center"/>
              <w:rPr>
                <w:rFonts w:ascii="黑体" w:hAnsi="黑体" w:eastAsia="黑体" w:cs="黑体"/>
                <w:sz w:val="24"/>
                <w:szCs w:val="24"/>
              </w:rPr>
            </w:pPr>
            <w:r>
              <w:rPr>
                <w:rFonts w:hint="eastAsia" w:ascii="黑体" w:hAnsi="黑体" w:eastAsia="黑体" w:cs="黑体"/>
                <w:sz w:val="24"/>
                <w:szCs w:val="24"/>
              </w:rPr>
              <w:t>整改补测结果</w:t>
            </w:r>
          </w:p>
        </w:tc>
        <w:tc>
          <w:tcPr>
            <w:tcW w:w="1710" w:type="dxa"/>
            <w:tcBorders>
              <w:tl2br w:val="nil"/>
              <w:tr2bl w:val="nil"/>
            </w:tcBorders>
            <w:vAlign w:val="center"/>
          </w:tcPr>
          <w:p w14:paraId="01B69A24">
            <w:pPr>
              <w:autoSpaceDE w:val="0"/>
              <w:autoSpaceDN w:val="0"/>
              <w:adjustRightInd w:val="0"/>
              <w:snapToGrid w:val="0"/>
              <w:jc w:val="center"/>
              <w:rPr>
                <w:rFonts w:ascii="黑体" w:hAnsi="黑体" w:eastAsia="黑体" w:cs="黑体"/>
                <w:sz w:val="24"/>
                <w:szCs w:val="24"/>
              </w:rPr>
            </w:pPr>
            <w:r>
              <w:rPr>
                <w:rFonts w:hint="eastAsia" w:ascii="黑体" w:hAnsi="黑体" w:eastAsia="黑体" w:cs="黑体"/>
                <w:sz w:val="24"/>
                <w:szCs w:val="24"/>
              </w:rPr>
              <w:t>备注</w:t>
            </w:r>
          </w:p>
        </w:tc>
      </w:tr>
      <w:tr w14:paraId="0508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7F5BD36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3645" w:type="dxa"/>
            <w:tcBorders>
              <w:tl2br w:val="nil"/>
              <w:tr2bl w:val="nil"/>
            </w:tcBorders>
            <w:vAlign w:val="center"/>
          </w:tcPr>
          <w:p w14:paraId="0610118B">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上海英柏检测技术有限公司</w:t>
            </w:r>
          </w:p>
        </w:tc>
        <w:tc>
          <w:tcPr>
            <w:tcW w:w="3313" w:type="dxa"/>
            <w:tcBorders>
              <w:tl2br w:val="nil"/>
              <w:tr2bl w:val="nil"/>
            </w:tcBorders>
            <w:vAlign w:val="center"/>
          </w:tcPr>
          <w:p w14:paraId="35173D6C">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玩具油漆粉末中可迁移元素含量的测定</w:t>
            </w:r>
          </w:p>
        </w:tc>
        <w:tc>
          <w:tcPr>
            <w:tcW w:w="2595" w:type="dxa"/>
            <w:tcBorders>
              <w:tl2br w:val="nil"/>
              <w:tr2bl w:val="nil"/>
            </w:tcBorders>
            <w:vAlign w:val="center"/>
          </w:tcPr>
          <w:p w14:paraId="191F55C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铅含量</w:t>
            </w:r>
          </w:p>
        </w:tc>
        <w:tc>
          <w:tcPr>
            <w:tcW w:w="1650" w:type="dxa"/>
            <w:tcBorders>
              <w:tl2br w:val="nil"/>
              <w:tr2bl w:val="nil"/>
            </w:tcBorders>
            <w:vAlign w:val="center"/>
          </w:tcPr>
          <w:p w14:paraId="2CB9A55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5248C077">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749E9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0BE64C6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3645" w:type="dxa"/>
            <w:tcBorders>
              <w:tl2br w:val="nil"/>
              <w:tr2bl w:val="nil"/>
            </w:tcBorders>
            <w:vAlign w:val="center"/>
          </w:tcPr>
          <w:p w14:paraId="38DB6BA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上海市崇明食品药品检验所</w:t>
            </w:r>
          </w:p>
        </w:tc>
        <w:tc>
          <w:tcPr>
            <w:tcW w:w="3313" w:type="dxa"/>
            <w:tcBorders>
              <w:tl2br w:val="nil"/>
              <w:tr2bl w:val="nil"/>
            </w:tcBorders>
            <w:vAlign w:val="center"/>
          </w:tcPr>
          <w:p w14:paraId="5E27B9FE">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消毒餐具用阴离子合成洗涤剂的测定</w:t>
            </w:r>
          </w:p>
        </w:tc>
        <w:tc>
          <w:tcPr>
            <w:tcW w:w="2595" w:type="dxa"/>
            <w:tcBorders>
              <w:tl2br w:val="nil"/>
              <w:tr2bl w:val="nil"/>
            </w:tcBorders>
          </w:tcPr>
          <w:p w14:paraId="757D2404">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阴离子合成洗涤剂（以十二烷基苯磺酸钠计）</w:t>
            </w:r>
          </w:p>
        </w:tc>
        <w:tc>
          <w:tcPr>
            <w:tcW w:w="1650" w:type="dxa"/>
            <w:tcBorders>
              <w:tl2br w:val="nil"/>
              <w:tr2bl w:val="nil"/>
            </w:tcBorders>
            <w:vAlign w:val="center"/>
          </w:tcPr>
          <w:p w14:paraId="4F84636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7E93513D">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2368D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27DEF86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3645" w:type="dxa"/>
            <w:tcBorders>
              <w:tl2br w:val="nil"/>
              <w:tr2bl w:val="nil"/>
            </w:tcBorders>
            <w:vAlign w:val="center"/>
          </w:tcPr>
          <w:p w14:paraId="2EA3E4AC">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上海市食品药品包装材料测试所</w:t>
            </w:r>
          </w:p>
        </w:tc>
        <w:tc>
          <w:tcPr>
            <w:tcW w:w="3313" w:type="dxa"/>
            <w:tcBorders>
              <w:tl2br w:val="nil"/>
              <w:tr2bl w:val="nil"/>
            </w:tcBorders>
            <w:vAlign w:val="center"/>
          </w:tcPr>
          <w:p w14:paraId="4063B469">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消毒餐具用阴离子合成洗涤剂的测定</w:t>
            </w:r>
          </w:p>
        </w:tc>
        <w:tc>
          <w:tcPr>
            <w:tcW w:w="2595" w:type="dxa"/>
            <w:tcBorders>
              <w:tl2br w:val="nil"/>
              <w:tr2bl w:val="nil"/>
            </w:tcBorders>
          </w:tcPr>
          <w:p w14:paraId="21CDB7AE">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阴离子合成洗涤剂（以十二烷基苯磺酸钠计）</w:t>
            </w:r>
          </w:p>
        </w:tc>
        <w:tc>
          <w:tcPr>
            <w:tcW w:w="1650" w:type="dxa"/>
            <w:tcBorders>
              <w:tl2br w:val="nil"/>
              <w:tr2bl w:val="nil"/>
            </w:tcBorders>
            <w:vAlign w:val="center"/>
          </w:tcPr>
          <w:p w14:paraId="6A12EC2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1B241174">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1186A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0B8D4EC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3645" w:type="dxa"/>
            <w:tcBorders>
              <w:tl2br w:val="nil"/>
              <w:tr2bl w:val="nil"/>
            </w:tcBorders>
            <w:vAlign w:val="center"/>
          </w:tcPr>
          <w:p w14:paraId="013FADB3">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英格尔检测技术服务（上海）有限公司</w:t>
            </w:r>
          </w:p>
        </w:tc>
        <w:tc>
          <w:tcPr>
            <w:tcW w:w="3313" w:type="dxa"/>
            <w:tcBorders>
              <w:tl2br w:val="nil"/>
              <w:tr2bl w:val="nil"/>
            </w:tcBorders>
            <w:vAlign w:val="center"/>
          </w:tcPr>
          <w:p w14:paraId="228A563F">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消毒餐具用阴离子合成洗涤剂的测定</w:t>
            </w:r>
          </w:p>
        </w:tc>
        <w:tc>
          <w:tcPr>
            <w:tcW w:w="2595" w:type="dxa"/>
            <w:tcBorders>
              <w:tl2br w:val="nil"/>
              <w:tr2bl w:val="nil"/>
            </w:tcBorders>
          </w:tcPr>
          <w:p w14:paraId="07E47265">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阴离子合成洗涤剂（以十二烷基苯磺酸钠计）</w:t>
            </w:r>
          </w:p>
        </w:tc>
        <w:tc>
          <w:tcPr>
            <w:tcW w:w="1650" w:type="dxa"/>
            <w:tcBorders>
              <w:tl2br w:val="nil"/>
              <w:tr2bl w:val="nil"/>
            </w:tcBorders>
            <w:vAlign w:val="center"/>
          </w:tcPr>
          <w:p w14:paraId="5D98F24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3D7AB09A">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665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734F710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3645" w:type="dxa"/>
            <w:tcBorders>
              <w:tl2br w:val="nil"/>
              <w:tr2bl w:val="nil"/>
            </w:tcBorders>
            <w:vAlign w:val="center"/>
          </w:tcPr>
          <w:p w14:paraId="09EBE782">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艾逖绥检测认证（上海）有限公司</w:t>
            </w:r>
          </w:p>
        </w:tc>
        <w:tc>
          <w:tcPr>
            <w:tcW w:w="3313" w:type="dxa"/>
            <w:tcBorders>
              <w:tl2br w:val="nil"/>
              <w:tr2bl w:val="nil"/>
            </w:tcBorders>
            <w:vAlign w:val="center"/>
          </w:tcPr>
          <w:p w14:paraId="5C9E1228">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汽车内饰材料的燃烧特性试验</w:t>
            </w:r>
          </w:p>
        </w:tc>
        <w:tc>
          <w:tcPr>
            <w:tcW w:w="2595" w:type="dxa"/>
            <w:tcBorders>
              <w:tl2br w:val="nil"/>
              <w:tr2bl w:val="nil"/>
            </w:tcBorders>
            <w:vAlign w:val="center"/>
          </w:tcPr>
          <w:p w14:paraId="67FB2E9D">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燃烧速度</w:t>
            </w:r>
          </w:p>
        </w:tc>
        <w:tc>
          <w:tcPr>
            <w:tcW w:w="1650" w:type="dxa"/>
            <w:tcBorders>
              <w:tl2br w:val="nil"/>
              <w:tr2bl w:val="nil"/>
            </w:tcBorders>
            <w:vAlign w:val="center"/>
          </w:tcPr>
          <w:p w14:paraId="4C021E22">
            <w:pPr>
              <w:autoSpaceDE w:val="0"/>
              <w:autoSpaceDN w:val="0"/>
              <w:adjustRightInd w:val="0"/>
              <w:snapToGrid w:val="0"/>
              <w:jc w:val="center"/>
              <w:rPr>
                <w:rFonts w:hint="default"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rPr>
              <w:t>未参加补测</w:t>
            </w:r>
            <w:r>
              <w:rPr>
                <w:rFonts w:hint="default" w:ascii="仿宋_GB2312" w:hAnsi="仿宋_GB2312" w:eastAsia="仿宋_GB2312" w:cs="仿宋_GB2312"/>
                <w:color w:val="auto"/>
                <w:sz w:val="24"/>
                <w:szCs w:val="24"/>
                <w:lang w:val="en"/>
              </w:rPr>
              <w:t>，整改不通过</w:t>
            </w:r>
          </w:p>
        </w:tc>
        <w:tc>
          <w:tcPr>
            <w:tcW w:w="1710" w:type="dxa"/>
            <w:tcBorders>
              <w:tl2br w:val="nil"/>
              <w:tr2bl w:val="nil"/>
            </w:tcBorders>
            <w:vAlign w:val="center"/>
          </w:tcPr>
          <w:p w14:paraId="3552F12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2023年10月17日已注销相应资质</w:t>
            </w:r>
          </w:p>
        </w:tc>
      </w:tr>
      <w:tr w14:paraId="5B3E8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1F850F6D">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3645" w:type="dxa"/>
            <w:tcBorders>
              <w:tl2br w:val="nil"/>
              <w:tr2bl w:val="nil"/>
            </w:tcBorders>
            <w:vAlign w:val="center"/>
          </w:tcPr>
          <w:p w14:paraId="0FE11AA2">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上海欧陆商品检测有限公司</w:t>
            </w:r>
          </w:p>
        </w:tc>
        <w:tc>
          <w:tcPr>
            <w:tcW w:w="3313" w:type="dxa"/>
            <w:tcBorders>
              <w:tl2br w:val="nil"/>
              <w:tr2bl w:val="nil"/>
            </w:tcBorders>
            <w:vAlign w:val="center"/>
          </w:tcPr>
          <w:p w14:paraId="3CFFD9B5">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汽车内饰材料的燃烧特性试验</w:t>
            </w:r>
          </w:p>
        </w:tc>
        <w:tc>
          <w:tcPr>
            <w:tcW w:w="2595" w:type="dxa"/>
            <w:tcBorders>
              <w:tl2br w:val="nil"/>
              <w:tr2bl w:val="nil"/>
            </w:tcBorders>
            <w:vAlign w:val="center"/>
          </w:tcPr>
          <w:p w14:paraId="5CD3871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燃烧速度</w:t>
            </w:r>
          </w:p>
        </w:tc>
        <w:tc>
          <w:tcPr>
            <w:tcW w:w="1650" w:type="dxa"/>
            <w:tcBorders>
              <w:tl2br w:val="nil"/>
              <w:tr2bl w:val="nil"/>
            </w:tcBorders>
            <w:vAlign w:val="center"/>
          </w:tcPr>
          <w:p w14:paraId="6847D244">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66E30095">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4C0E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32AFB25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3645" w:type="dxa"/>
            <w:tcBorders>
              <w:tl2br w:val="nil"/>
              <w:tr2bl w:val="nil"/>
            </w:tcBorders>
            <w:vAlign w:val="center"/>
          </w:tcPr>
          <w:p w14:paraId="19680F8B">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上海奥申检测科技有限公司</w:t>
            </w:r>
          </w:p>
        </w:tc>
        <w:tc>
          <w:tcPr>
            <w:tcW w:w="3313" w:type="dxa"/>
            <w:tcBorders>
              <w:tl2br w:val="nil"/>
              <w:tr2bl w:val="nil"/>
            </w:tcBorders>
            <w:vAlign w:val="center"/>
          </w:tcPr>
          <w:p w14:paraId="7108EAD6">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汽车内饰材料的燃烧特性试验</w:t>
            </w:r>
          </w:p>
        </w:tc>
        <w:tc>
          <w:tcPr>
            <w:tcW w:w="2595" w:type="dxa"/>
            <w:tcBorders>
              <w:tl2br w:val="nil"/>
              <w:tr2bl w:val="nil"/>
            </w:tcBorders>
            <w:vAlign w:val="center"/>
          </w:tcPr>
          <w:p w14:paraId="27EA9A3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燃烧速度</w:t>
            </w:r>
          </w:p>
        </w:tc>
        <w:tc>
          <w:tcPr>
            <w:tcW w:w="1650" w:type="dxa"/>
            <w:tcBorders>
              <w:tl2br w:val="nil"/>
              <w:tr2bl w:val="nil"/>
            </w:tcBorders>
            <w:vAlign w:val="center"/>
          </w:tcPr>
          <w:p w14:paraId="72B124B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1B13BD4D">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61417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0E3DA0D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3645" w:type="dxa"/>
            <w:tcBorders>
              <w:tl2br w:val="nil"/>
              <w:tr2bl w:val="nil"/>
            </w:tcBorders>
            <w:vAlign w:val="center"/>
          </w:tcPr>
          <w:p w14:paraId="1022A2C7">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上海众贤建设工程检测有限公司</w:t>
            </w:r>
          </w:p>
        </w:tc>
        <w:tc>
          <w:tcPr>
            <w:tcW w:w="3313" w:type="dxa"/>
            <w:tcBorders>
              <w:tl2br w:val="nil"/>
              <w:tr2bl w:val="nil"/>
            </w:tcBorders>
            <w:vAlign w:val="center"/>
          </w:tcPr>
          <w:p w14:paraId="43763DEE">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1B8501F7">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下屈服强度、抗拉强度</w:t>
            </w:r>
          </w:p>
        </w:tc>
        <w:tc>
          <w:tcPr>
            <w:tcW w:w="1650" w:type="dxa"/>
            <w:tcBorders>
              <w:tl2br w:val="nil"/>
              <w:tr2bl w:val="nil"/>
            </w:tcBorders>
            <w:vAlign w:val="center"/>
          </w:tcPr>
          <w:p w14:paraId="278A5D0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7B69D0E5">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4210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4DB6247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3645" w:type="dxa"/>
            <w:tcBorders>
              <w:tl2br w:val="nil"/>
              <w:tr2bl w:val="nil"/>
            </w:tcBorders>
            <w:vAlign w:val="center"/>
          </w:tcPr>
          <w:p w14:paraId="76D41F5A">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上海永固检测技术有限公司</w:t>
            </w:r>
          </w:p>
        </w:tc>
        <w:tc>
          <w:tcPr>
            <w:tcW w:w="3313" w:type="dxa"/>
            <w:tcBorders>
              <w:tl2br w:val="nil"/>
              <w:tr2bl w:val="nil"/>
            </w:tcBorders>
            <w:vAlign w:val="center"/>
          </w:tcPr>
          <w:p w14:paraId="5EBF130C">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48EE8E1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下屈服强度、抗拉强度</w:t>
            </w:r>
          </w:p>
        </w:tc>
        <w:tc>
          <w:tcPr>
            <w:tcW w:w="1650" w:type="dxa"/>
            <w:tcBorders>
              <w:tl2br w:val="nil"/>
              <w:tr2bl w:val="nil"/>
            </w:tcBorders>
            <w:vAlign w:val="center"/>
          </w:tcPr>
          <w:p w14:paraId="69175F8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5A06B639">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F21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5D2D9D1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3645" w:type="dxa"/>
            <w:tcBorders>
              <w:tl2br w:val="nil"/>
              <w:tr2bl w:val="nil"/>
            </w:tcBorders>
            <w:vAlign w:val="center"/>
          </w:tcPr>
          <w:p w14:paraId="47571561">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上海天籁建设工程质量检测科技有限公司</w:t>
            </w:r>
          </w:p>
        </w:tc>
        <w:tc>
          <w:tcPr>
            <w:tcW w:w="3313" w:type="dxa"/>
            <w:tcBorders>
              <w:tl2br w:val="nil"/>
              <w:tr2bl w:val="nil"/>
            </w:tcBorders>
            <w:vAlign w:val="center"/>
          </w:tcPr>
          <w:p w14:paraId="47F48AD9">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21A3450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抗拉强度</w:t>
            </w:r>
          </w:p>
        </w:tc>
        <w:tc>
          <w:tcPr>
            <w:tcW w:w="1650" w:type="dxa"/>
            <w:tcBorders>
              <w:tl2br w:val="nil"/>
              <w:tr2bl w:val="nil"/>
            </w:tcBorders>
            <w:vAlign w:val="center"/>
          </w:tcPr>
          <w:p w14:paraId="41FCFB3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0BB303FC">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77C71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46ADAEA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3645" w:type="dxa"/>
            <w:tcBorders>
              <w:tl2br w:val="nil"/>
              <w:tr2bl w:val="nil"/>
            </w:tcBorders>
            <w:vAlign w:val="center"/>
          </w:tcPr>
          <w:p w14:paraId="6A9397EA">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上海市建建设工程质量检测有限公司</w:t>
            </w:r>
          </w:p>
        </w:tc>
        <w:tc>
          <w:tcPr>
            <w:tcW w:w="3313" w:type="dxa"/>
            <w:tcBorders>
              <w:tl2br w:val="nil"/>
              <w:tr2bl w:val="nil"/>
            </w:tcBorders>
            <w:vAlign w:val="center"/>
          </w:tcPr>
          <w:p w14:paraId="1966F874">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50FA4DD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抗拉强度</w:t>
            </w:r>
          </w:p>
        </w:tc>
        <w:tc>
          <w:tcPr>
            <w:tcW w:w="1650" w:type="dxa"/>
            <w:tcBorders>
              <w:tl2br w:val="nil"/>
              <w:tr2bl w:val="nil"/>
            </w:tcBorders>
            <w:vAlign w:val="center"/>
          </w:tcPr>
          <w:p w14:paraId="37DAA40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整改不通过</w:t>
            </w:r>
          </w:p>
        </w:tc>
        <w:tc>
          <w:tcPr>
            <w:tcW w:w="1710" w:type="dxa"/>
            <w:tcBorders>
              <w:tl2br w:val="nil"/>
              <w:tr2bl w:val="nil"/>
            </w:tcBorders>
            <w:vAlign w:val="center"/>
          </w:tcPr>
          <w:p w14:paraId="50CF412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2023年11月22日已注销相应资质</w:t>
            </w:r>
          </w:p>
        </w:tc>
      </w:tr>
      <w:tr w14:paraId="12B65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06107C9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3645" w:type="dxa"/>
            <w:tcBorders>
              <w:tl2br w:val="nil"/>
              <w:tr2bl w:val="nil"/>
            </w:tcBorders>
            <w:vAlign w:val="center"/>
          </w:tcPr>
          <w:p w14:paraId="6FBB31E3">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上海铁大建设工程质量检测有限公司</w:t>
            </w:r>
          </w:p>
        </w:tc>
        <w:tc>
          <w:tcPr>
            <w:tcW w:w="3313" w:type="dxa"/>
            <w:tcBorders>
              <w:tl2br w:val="nil"/>
              <w:tr2bl w:val="nil"/>
            </w:tcBorders>
            <w:vAlign w:val="center"/>
          </w:tcPr>
          <w:p w14:paraId="2AEA896E">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12F872BE">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抗拉强度</w:t>
            </w:r>
          </w:p>
        </w:tc>
        <w:tc>
          <w:tcPr>
            <w:tcW w:w="1650" w:type="dxa"/>
            <w:tcBorders>
              <w:tl2br w:val="nil"/>
              <w:tr2bl w:val="nil"/>
            </w:tcBorders>
            <w:vAlign w:val="center"/>
          </w:tcPr>
          <w:p w14:paraId="3F9D022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2678B283">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6E892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47572F4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3645" w:type="dxa"/>
            <w:tcBorders>
              <w:tl2br w:val="nil"/>
              <w:tr2bl w:val="nil"/>
            </w:tcBorders>
            <w:vAlign w:val="center"/>
          </w:tcPr>
          <w:p w14:paraId="6307A3F3">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上海浦公检测技术股份有限公司</w:t>
            </w:r>
          </w:p>
        </w:tc>
        <w:tc>
          <w:tcPr>
            <w:tcW w:w="3313" w:type="dxa"/>
            <w:tcBorders>
              <w:tl2br w:val="nil"/>
              <w:tr2bl w:val="nil"/>
            </w:tcBorders>
            <w:vAlign w:val="center"/>
          </w:tcPr>
          <w:p w14:paraId="1C808978">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3424DB9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抗拉强度</w:t>
            </w:r>
          </w:p>
        </w:tc>
        <w:tc>
          <w:tcPr>
            <w:tcW w:w="1650" w:type="dxa"/>
            <w:tcBorders>
              <w:tl2br w:val="nil"/>
              <w:tr2bl w:val="nil"/>
            </w:tcBorders>
            <w:vAlign w:val="center"/>
          </w:tcPr>
          <w:p w14:paraId="7AAB2B2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546A3D68">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673BC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46C2ACBE">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3645" w:type="dxa"/>
            <w:tcBorders>
              <w:tl2br w:val="nil"/>
              <w:tr2bl w:val="nil"/>
            </w:tcBorders>
            <w:vAlign w:val="center"/>
          </w:tcPr>
          <w:p w14:paraId="2D5D3C1A">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上海中咨安通工程质量检测有限公司</w:t>
            </w:r>
          </w:p>
        </w:tc>
        <w:tc>
          <w:tcPr>
            <w:tcW w:w="3313" w:type="dxa"/>
            <w:tcBorders>
              <w:tl2br w:val="nil"/>
              <w:tr2bl w:val="nil"/>
            </w:tcBorders>
            <w:vAlign w:val="center"/>
          </w:tcPr>
          <w:p w14:paraId="45BD9DD9">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5521A30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抗拉强度</w:t>
            </w:r>
          </w:p>
        </w:tc>
        <w:tc>
          <w:tcPr>
            <w:tcW w:w="1650" w:type="dxa"/>
            <w:tcBorders>
              <w:tl2br w:val="nil"/>
              <w:tr2bl w:val="nil"/>
            </w:tcBorders>
            <w:vAlign w:val="center"/>
          </w:tcPr>
          <w:p w14:paraId="5598CAFD">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15CED7A7">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33C83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51DDA77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3645" w:type="dxa"/>
            <w:tcBorders>
              <w:tl2br w:val="nil"/>
              <w:tr2bl w:val="nil"/>
            </w:tcBorders>
            <w:vAlign w:val="center"/>
          </w:tcPr>
          <w:p w14:paraId="5844A8C1">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上海闵天建设工程质量检测站</w:t>
            </w:r>
          </w:p>
        </w:tc>
        <w:tc>
          <w:tcPr>
            <w:tcW w:w="3313" w:type="dxa"/>
            <w:tcBorders>
              <w:tl2br w:val="nil"/>
              <w:tr2bl w:val="nil"/>
            </w:tcBorders>
            <w:vAlign w:val="center"/>
          </w:tcPr>
          <w:p w14:paraId="1C544349">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6B3AEE3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抗拉强度</w:t>
            </w:r>
          </w:p>
        </w:tc>
        <w:tc>
          <w:tcPr>
            <w:tcW w:w="1650" w:type="dxa"/>
            <w:tcBorders>
              <w:tl2br w:val="nil"/>
              <w:tr2bl w:val="nil"/>
            </w:tcBorders>
            <w:vAlign w:val="center"/>
          </w:tcPr>
          <w:p w14:paraId="3B200C7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3D094AA3">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0259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64B454B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3645" w:type="dxa"/>
            <w:tcBorders>
              <w:tl2br w:val="nil"/>
              <w:tr2bl w:val="nil"/>
            </w:tcBorders>
            <w:vAlign w:val="center"/>
          </w:tcPr>
          <w:p w14:paraId="6A8A9B21">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上海启昊检测技术有限公司</w:t>
            </w:r>
          </w:p>
        </w:tc>
        <w:tc>
          <w:tcPr>
            <w:tcW w:w="3313" w:type="dxa"/>
            <w:tcBorders>
              <w:tl2br w:val="nil"/>
              <w:tr2bl w:val="nil"/>
            </w:tcBorders>
            <w:vAlign w:val="center"/>
          </w:tcPr>
          <w:p w14:paraId="55AC7B92">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5DE22D7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抗拉强度</w:t>
            </w:r>
          </w:p>
        </w:tc>
        <w:tc>
          <w:tcPr>
            <w:tcW w:w="1650" w:type="dxa"/>
            <w:tcBorders>
              <w:tl2br w:val="nil"/>
              <w:tr2bl w:val="nil"/>
            </w:tcBorders>
            <w:vAlign w:val="center"/>
          </w:tcPr>
          <w:p w14:paraId="2CB65AC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570D5A36">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9C5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57E140B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3645" w:type="dxa"/>
            <w:tcBorders>
              <w:tl2br w:val="nil"/>
              <w:tr2bl w:val="nil"/>
            </w:tcBorders>
            <w:vAlign w:val="center"/>
          </w:tcPr>
          <w:p w14:paraId="5D41E50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上海市欣宇建设工程检测试验有限公司</w:t>
            </w:r>
          </w:p>
        </w:tc>
        <w:tc>
          <w:tcPr>
            <w:tcW w:w="3313" w:type="dxa"/>
            <w:tcBorders>
              <w:tl2br w:val="nil"/>
              <w:tr2bl w:val="nil"/>
            </w:tcBorders>
            <w:vAlign w:val="center"/>
          </w:tcPr>
          <w:p w14:paraId="60E01C22">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热轧带肋钢筋拉伸试验</w:t>
            </w:r>
          </w:p>
        </w:tc>
        <w:tc>
          <w:tcPr>
            <w:tcW w:w="2595" w:type="dxa"/>
            <w:tcBorders>
              <w:tl2br w:val="nil"/>
              <w:tr2bl w:val="nil"/>
            </w:tcBorders>
            <w:vAlign w:val="center"/>
          </w:tcPr>
          <w:p w14:paraId="255BB29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下屈服强度</w:t>
            </w:r>
          </w:p>
        </w:tc>
        <w:tc>
          <w:tcPr>
            <w:tcW w:w="1650" w:type="dxa"/>
            <w:tcBorders>
              <w:tl2br w:val="nil"/>
              <w:tr2bl w:val="nil"/>
            </w:tcBorders>
            <w:vAlign w:val="center"/>
          </w:tcPr>
          <w:p w14:paraId="1DDDBF1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59631101">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69EFF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1CEE4D1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3645" w:type="dxa"/>
            <w:tcBorders>
              <w:tl2br w:val="nil"/>
              <w:tr2bl w:val="nil"/>
            </w:tcBorders>
          </w:tcPr>
          <w:p w14:paraId="1349064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上海腾尖检测技术有限公司</w:t>
            </w:r>
          </w:p>
        </w:tc>
        <w:tc>
          <w:tcPr>
            <w:tcW w:w="3313" w:type="dxa"/>
            <w:tcBorders>
              <w:tl2br w:val="nil"/>
              <w:tr2bl w:val="nil"/>
            </w:tcBorders>
          </w:tcPr>
          <w:p w14:paraId="1EF054F4">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热塑性塑料维卡软化温度（VST）的测定</w:t>
            </w:r>
          </w:p>
        </w:tc>
        <w:tc>
          <w:tcPr>
            <w:tcW w:w="2595" w:type="dxa"/>
            <w:tcBorders>
              <w:tl2br w:val="nil"/>
              <w:tr2bl w:val="nil"/>
            </w:tcBorders>
            <w:vAlign w:val="center"/>
          </w:tcPr>
          <w:p w14:paraId="12BAF0B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维卡软化温度</w:t>
            </w:r>
          </w:p>
        </w:tc>
        <w:tc>
          <w:tcPr>
            <w:tcW w:w="1650" w:type="dxa"/>
            <w:tcBorders>
              <w:tl2br w:val="nil"/>
              <w:tr2bl w:val="nil"/>
            </w:tcBorders>
            <w:vAlign w:val="center"/>
          </w:tcPr>
          <w:p w14:paraId="251E5E8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6FFD2BB6">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0AB58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3A4B225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3645" w:type="dxa"/>
            <w:tcBorders>
              <w:tl2br w:val="nil"/>
              <w:tr2bl w:val="nil"/>
            </w:tcBorders>
          </w:tcPr>
          <w:p w14:paraId="3F2DEDFE">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上海缆慧检测技术有限公司</w:t>
            </w:r>
          </w:p>
        </w:tc>
        <w:tc>
          <w:tcPr>
            <w:tcW w:w="3313" w:type="dxa"/>
            <w:tcBorders>
              <w:tl2br w:val="nil"/>
              <w:tr2bl w:val="nil"/>
            </w:tcBorders>
          </w:tcPr>
          <w:p w14:paraId="2842C8EB">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热塑性塑料维卡软化温度（VST）的测定</w:t>
            </w:r>
          </w:p>
        </w:tc>
        <w:tc>
          <w:tcPr>
            <w:tcW w:w="2595" w:type="dxa"/>
            <w:tcBorders>
              <w:tl2br w:val="nil"/>
              <w:tr2bl w:val="nil"/>
            </w:tcBorders>
            <w:vAlign w:val="center"/>
          </w:tcPr>
          <w:p w14:paraId="4B22F975">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维卡软化温度</w:t>
            </w:r>
          </w:p>
        </w:tc>
        <w:tc>
          <w:tcPr>
            <w:tcW w:w="1650" w:type="dxa"/>
            <w:tcBorders>
              <w:tl2br w:val="nil"/>
              <w:tr2bl w:val="nil"/>
            </w:tcBorders>
            <w:vAlign w:val="center"/>
          </w:tcPr>
          <w:p w14:paraId="2EFE1ED8">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020F4884">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02A94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22C2702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3645" w:type="dxa"/>
            <w:tcBorders>
              <w:tl2br w:val="nil"/>
              <w:tr2bl w:val="nil"/>
            </w:tcBorders>
            <w:vAlign w:val="center"/>
          </w:tcPr>
          <w:p w14:paraId="074E7C4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上海谱实生态环境科技有限公司</w:t>
            </w:r>
          </w:p>
        </w:tc>
        <w:tc>
          <w:tcPr>
            <w:tcW w:w="3313" w:type="dxa"/>
            <w:tcBorders>
              <w:tl2br w:val="nil"/>
              <w:tr2bl w:val="nil"/>
            </w:tcBorders>
            <w:vAlign w:val="center"/>
          </w:tcPr>
          <w:p w14:paraId="7036DED1">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水中有机污染物的测定</w:t>
            </w:r>
          </w:p>
        </w:tc>
        <w:tc>
          <w:tcPr>
            <w:tcW w:w="2595" w:type="dxa"/>
            <w:tcBorders>
              <w:tl2br w:val="nil"/>
              <w:tr2bl w:val="nil"/>
            </w:tcBorders>
            <w:vAlign w:val="center"/>
          </w:tcPr>
          <w:p w14:paraId="086F8734">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邻苯二甲酸二丁酯</w:t>
            </w:r>
          </w:p>
        </w:tc>
        <w:tc>
          <w:tcPr>
            <w:tcW w:w="1650" w:type="dxa"/>
            <w:tcBorders>
              <w:tl2br w:val="nil"/>
              <w:tr2bl w:val="nil"/>
            </w:tcBorders>
            <w:vAlign w:val="center"/>
          </w:tcPr>
          <w:p w14:paraId="04EB92E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4625D321">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336F4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05699FA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3645" w:type="dxa"/>
            <w:tcBorders>
              <w:tl2br w:val="nil"/>
              <w:tr2bl w:val="nil"/>
            </w:tcBorders>
            <w:vAlign w:val="center"/>
          </w:tcPr>
          <w:p w14:paraId="652F498F">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上海市浦东新区环境监测站</w:t>
            </w:r>
          </w:p>
        </w:tc>
        <w:tc>
          <w:tcPr>
            <w:tcW w:w="3313" w:type="dxa"/>
            <w:tcBorders>
              <w:tl2br w:val="nil"/>
              <w:tr2bl w:val="nil"/>
            </w:tcBorders>
            <w:vAlign w:val="center"/>
          </w:tcPr>
          <w:p w14:paraId="4E95695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水中有机污染物的测定</w:t>
            </w:r>
          </w:p>
        </w:tc>
        <w:tc>
          <w:tcPr>
            <w:tcW w:w="2595" w:type="dxa"/>
            <w:tcBorders>
              <w:tl2br w:val="nil"/>
              <w:tr2bl w:val="nil"/>
            </w:tcBorders>
            <w:vAlign w:val="center"/>
          </w:tcPr>
          <w:p w14:paraId="7921147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邻苯二甲酸二丁酯</w:t>
            </w:r>
          </w:p>
        </w:tc>
        <w:tc>
          <w:tcPr>
            <w:tcW w:w="1650" w:type="dxa"/>
            <w:tcBorders>
              <w:tl2br w:val="nil"/>
              <w:tr2bl w:val="nil"/>
            </w:tcBorders>
            <w:vAlign w:val="center"/>
          </w:tcPr>
          <w:p w14:paraId="53D6027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5B376BE8">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2FC2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6E7A91F7">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3645" w:type="dxa"/>
            <w:tcBorders>
              <w:tl2br w:val="nil"/>
              <w:tr2bl w:val="nil"/>
            </w:tcBorders>
            <w:vAlign w:val="center"/>
          </w:tcPr>
          <w:p w14:paraId="18891998">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上海榕泉检测技术有限公司</w:t>
            </w:r>
          </w:p>
        </w:tc>
        <w:tc>
          <w:tcPr>
            <w:tcW w:w="3313" w:type="dxa"/>
            <w:tcBorders>
              <w:tl2br w:val="nil"/>
              <w:tr2bl w:val="nil"/>
            </w:tcBorders>
            <w:vAlign w:val="center"/>
          </w:tcPr>
          <w:p w14:paraId="44FCAD09">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1F76BEE7">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TVOC</w:t>
            </w:r>
          </w:p>
        </w:tc>
        <w:tc>
          <w:tcPr>
            <w:tcW w:w="1650" w:type="dxa"/>
            <w:tcBorders>
              <w:tl2br w:val="nil"/>
              <w:tr2bl w:val="nil"/>
            </w:tcBorders>
            <w:vAlign w:val="center"/>
          </w:tcPr>
          <w:p w14:paraId="6FB58298">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整改不通过</w:t>
            </w:r>
          </w:p>
        </w:tc>
        <w:tc>
          <w:tcPr>
            <w:tcW w:w="1710" w:type="dxa"/>
            <w:tcBorders>
              <w:tl2br w:val="nil"/>
              <w:tr2bl w:val="nil"/>
            </w:tcBorders>
            <w:vAlign w:val="center"/>
          </w:tcPr>
          <w:p w14:paraId="5B97FBE4">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237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3DE01DC5">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3645" w:type="dxa"/>
            <w:tcBorders>
              <w:tl2br w:val="nil"/>
              <w:tr2bl w:val="nil"/>
            </w:tcBorders>
            <w:vAlign w:val="center"/>
          </w:tcPr>
          <w:p w14:paraId="428F19E9">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上海科准建设工程检测有限公司</w:t>
            </w:r>
          </w:p>
        </w:tc>
        <w:tc>
          <w:tcPr>
            <w:tcW w:w="3313" w:type="dxa"/>
            <w:tcBorders>
              <w:tl2br w:val="nil"/>
              <w:tr2bl w:val="nil"/>
            </w:tcBorders>
            <w:vAlign w:val="center"/>
          </w:tcPr>
          <w:p w14:paraId="2165D936">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27238F1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苯、甲苯、二甲苯</w:t>
            </w:r>
          </w:p>
        </w:tc>
        <w:tc>
          <w:tcPr>
            <w:tcW w:w="1650" w:type="dxa"/>
            <w:tcBorders>
              <w:tl2br w:val="nil"/>
              <w:tr2bl w:val="nil"/>
            </w:tcBorders>
            <w:vAlign w:val="center"/>
          </w:tcPr>
          <w:p w14:paraId="0A0D961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2A8A1418">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33C5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93" w:type="dxa"/>
            <w:tcBorders>
              <w:tl2br w:val="nil"/>
              <w:tr2bl w:val="nil"/>
            </w:tcBorders>
            <w:vAlign w:val="center"/>
          </w:tcPr>
          <w:p w14:paraId="629B13B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w:t>
            </w:r>
          </w:p>
        </w:tc>
        <w:tc>
          <w:tcPr>
            <w:tcW w:w="3645" w:type="dxa"/>
            <w:tcBorders>
              <w:tl2br w:val="nil"/>
              <w:tr2bl w:val="nil"/>
            </w:tcBorders>
            <w:vAlign w:val="center"/>
          </w:tcPr>
          <w:p w14:paraId="1CFF3A5A">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上海同标质量检测技术有限公司</w:t>
            </w:r>
          </w:p>
        </w:tc>
        <w:tc>
          <w:tcPr>
            <w:tcW w:w="3313" w:type="dxa"/>
            <w:tcBorders>
              <w:tl2br w:val="nil"/>
              <w:tr2bl w:val="nil"/>
            </w:tcBorders>
            <w:vAlign w:val="center"/>
          </w:tcPr>
          <w:p w14:paraId="4186C815">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21FFCED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苯、甲苯、二甲苯</w:t>
            </w:r>
          </w:p>
        </w:tc>
        <w:tc>
          <w:tcPr>
            <w:tcW w:w="1650" w:type="dxa"/>
            <w:tcBorders>
              <w:tl2br w:val="nil"/>
              <w:tr2bl w:val="nil"/>
            </w:tcBorders>
            <w:vAlign w:val="center"/>
          </w:tcPr>
          <w:p w14:paraId="44380C0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6FA1D1BE">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06E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242ACC3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w:t>
            </w:r>
          </w:p>
        </w:tc>
        <w:tc>
          <w:tcPr>
            <w:tcW w:w="3645" w:type="dxa"/>
            <w:tcBorders>
              <w:tl2br w:val="nil"/>
              <w:tr2bl w:val="nil"/>
            </w:tcBorders>
            <w:vAlign w:val="center"/>
          </w:tcPr>
          <w:p w14:paraId="1E00C600">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上海祥宁环境检测技术有限公司</w:t>
            </w:r>
          </w:p>
        </w:tc>
        <w:tc>
          <w:tcPr>
            <w:tcW w:w="3313" w:type="dxa"/>
            <w:tcBorders>
              <w:tl2br w:val="nil"/>
              <w:tr2bl w:val="nil"/>
            </w:tcBorders>
            <w:vAlign w:val="center"/>
          </w:tcPr>
          <w:p w14:paraId="5F1208D4">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1C58DDC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苯、甲苯、二甲苯</w:t>
            </w:r>
          </w:p>
        </w:tc>
        <w:tc>
          <w:tcPr>
            <w:tcW w:w="1650" w:type="dxa"/>
            <w:tcBorders>
              <w:tl2br w:val="nil"/>
              <w:tr2bl w:val="nil"/>
            </w:tcBorders>
            <w:vAlign w:val="center"/>
          </w:tcPr>
          <w:p w14:paraId="43C651C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2500C283">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6A1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59DEF3A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p>
        </w:tc>
        <w:tc>
          <w:tcPr>
            <w:tcW w:w="3645" w:type="dxa"/>
            <w:tcBorders>
              <w:tl2br w:val="nil"/>
              <w:tr2bl w:val="nil"/>
            </w:tcBorders>
            <w:vAlign w:val="center"/>
          </w:tcPr>
          <w:p w14:paraId="6120BA68">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上海今麥检测科技有限公司</w:t>
            </w:r>
          </w:p>
        </w:tc>
        <w:tc>
          <w:tcPr>
            <w:tcW w:w="3313" w:type="dxa"/>
            <w:tcBorders>
              <w:tl2br w:val="nil"/>
              <w:tr2bl w:val="nil"/>
            </w:tcBorders>
            <w:vAlign w:val="center"/>
          </w:tcPr>
          <w:p w14:paraId="535AF734">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149E26F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苯、甲苯、二甲苯</w:t>
            </w:r>
          </w:p>
        </w:tc>
        <w:tc>
          <w:tcPr>
            <w:tcW w:w="1650" w:type="dxa"/>
            <w:tcBorders>
              <w:tl2br w:val="nil"/>
              <w:tr2bl w:val="nil"/>
            </w:tcBorders>
            <w:vAlign w:val="center"/>
          </w:tcPr>
          <w:p w14:paraId="2607D7BE">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650B2328">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76AA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4FE475E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w:t>
            </w:r>
          </w:p>
        </w:tc>
        <w:tc>
          <w:tcPr>
            <w:tcW w:w="3645" w:type="dxa"/>
            <w:tcBorders>
              <w:tl2br w:val="nil"/>
              <w:tr2bl w:val="nil"/>
            </w:tcBorders>
            <w:vAlign w:val="center"/>
          </w:tcPr>
          <w:p w14:paraId="1D3DBC6F">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上海天祥质量技术服务有限公司</w:t>
            </w:r>
          </w:p>
        </w:tc>
        <w:tc>
          <w:tcPr>
            <w:tcW w:w="3313" w:type="dxa"/>
            <w:tcBorders>
              <w:tl2br w:val="nil"/>
              <w:tr2bl w:val="nil"/>
            </w:tcBorders>
            <w:vAlign w:val="center"/>
          </w:tcPr>
          <w:p w14:paraId="1FDDC37E">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6783EA2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w:t>
            </w:r>
          </w:p>
        </w:tc>
        <w:tc>
          <w:tcPr>
            <w:tcW w:w="1650" w:type="dxa"/>
            <w:tcBorders>
              <w:tl2br w:val="nil"/>
              <w:tr2bl w:val="nil"/>
            </w:tcBorders>
            <w:vAlign w:val="center"/>
          </w:tcPr>
          <w:p w14:paraId="52727618">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360FC2E7">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1F1C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1DD81B28">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28</w:t>
            </w:r>
          </w:p>
        </w:tc>
        <w:tc>
          <w:tcPr>
            <w:tcW w:w="3645" w:type="dxa"/>
            <w:tcBorders>
              <w:tl2br w:val="nil"/>
              <w:tr2bl w:val="nil"/>
            </w:tcBorders>
            <w:vAlign w:val="center"/>
          </w:tcPr>
          <w:p w14:paraId="332DD418">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莱茵技术（上海）有限公司</w:t>
            </w:r>
          </w:p>
        </w:tc>
        <w:tc>
          <w:tcPr>
            <w:tcW w:w="3313" w:type="dxa"/>
            <w:tcBorders>
              <w:tl2br w:val="nil"/>
              <w:tr2bl w:val="nil"/>
            </w:tcBorders>
            <w:vAlign w:val="center"/>
          </w:tcPr>
          <w:p w14:paraId="4F7BF2B3">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4C4BDF7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苯、二甲苯</w:t>
            </w:r>
          </w:p>
        </w:tc>
        <w:tc>
          <w:tcPr>
            <w:tcW w:w="1650" w:type="dxa"/>
            <w:tcBorders>
              <w:tl2br w:val="nil"/>
              <w:tr2bl w:val="nil"/>
            </w:tcBorders>
            <w:vAlign w:val="center"/>
          </w:tcPr>
          <w:p w14:paraId="0C24280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70CADB33">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6750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56C5F777">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c>
          <w:tcPr>
            <w:tcW w:w="3645" w:type="dxa"/>
            <w:tcBorders>
              <w:tl2br w:val="nil"/>
              <w:tr2bl w:val="nil"/>
            </w:tcBorders>
            <w:vAlign w:val="center"/>
          </w:tcPr>
          <w:p w14:paraId="15361399">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上海静协工程质量检测咨询有限公司</w:t>
            </w:r>
          </w:p>
        </w:tc>
        <w:tc>
          <w:tcPr>
            <w:tcW w:w="3313" w:type="dxa"/>
            <w:tcBorders>
              <w:tl2br w:val="nil"/>
              <w:tr2bl w:val="nil"/>
            </w:tcBorders>
            <w:vAlign w:val="center"/>
          </w:tcPr>
          <w:p w14:paraId="0C34FEC7">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2979E968">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苯、甲苯、二甲苯</w:t>
            </w:r>
          </w:p>
        </w:tc>
        <w:tc>
          <w:tcPr>
            <w:tcW w:w="1650" w:type="dxa"/>
            <w:tcBorders>
              <w:tl2br w:val="nil"/>
              <w:tr2bl w:val="nil"/>
            </w:tcBorders>
            <w:vAlign w:val="center"/>
          </w:tcPr>
          <w:p w14:paraId="500F25F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31D536AA">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08BE0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5D6556B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c>
          <w:tcPr>
            <w:tcW w:w="3645" w:type="dxa"/>
            <w:tcBorders>
              <w:tl2br w:val="nil"/>
              <w:tr2bl w:val="nil"/>
            </w:tcBorders>
            <w:vAlign w:val="center"/>
          </w:tcPr>
          <w:p w14:paraId="3B9A8F25">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品测（上海）检测科技有限公司</w:t>
            </w:r>
          </w:p>
        </w:tc>
        <w:tc>
          <w:tcPr>
            <w:tcW w:w="3313" w:type="dxa"/>
            <w:tcBorders>
              <w:tl2br w:val="nil"/>
              <w:tr2bl w:val="nil"/>
            </w:tcBorders>
            <w:vAlign w:val="center"/>
          </w:tcPr>
          <w:p w14:paraId="5F1E22EC">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54048C84">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苯、甲苯、二甲苯</w:t>
            </w:r>
          </w:p>
        </w:tc>
        <w:tc>
          <w:tcPr>
            <w:tcW w:w="1650" w:type="dxa"/>
            <w:tcBorders>
              <w:tl2br w:val="nil"/>
              <w:tr2bl w:val="nil"/>
            </w:tcBorders>
            <w:vAlign w:val="center"/>
          </w:tcPr>
          <w:p w14:paraId="1E9A4695">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1B8505A0">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7484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3DFBDA07">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3645" w:type="dxa"/>
            <w:tcBorders>
              <w:tl2br w:val="nil"/>
              <w:tr2bl w:val="nil"/>
            </w:tcBorders>
            <w:vAlign w:val="center"/>
          </w:tcPr>
          <w:p w14:paraId="487FE742">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上海立胜工程检测技术有限公司</w:t>
            </w:r>
          </w:p>
        </w:tc>
        <w:tc>
          <w:tcPr>
            <w:tcW w:w="3313" w:type="dxa"/>
            <w:tcBorders>
              <w:tl2br w:val="nil"/>
              <w:tr2bl w:val="nil"/>
            </w:tcBorders>
            <w:vAlign w:val="center"/>
          </w:tcPr>
          <w:p w14:paraId="40538B17">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6A7172E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苯、甲苯、二甲苯</w:t>
            </w:r>
          </w:p>
        </w:tc>
        <w:tc>
          <w:tcPr>
            <w:tcW w:w="1650" w:type="dxa"/>
            <w:tcBorders>
              <w:tl2br w:val="nil"/>
              <w:tr2bl w:val="nil"/>
            </w:tcBorders>
            <w:vAlign w:val="center"/>
          </w:tcPr>
          <w:p w14:paraId="670D8BE5">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097169CA">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611C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05BB5E42">
            <w:pPr>
              <w:autoSpaceDE w:val="0"/>
              <w:autoSpaceDN w:val="0"/>
              <w:adjustRightInd w:val="0"/>
              <w:snapToGrid w:val="0"/>
              <w:jc w:val="center"/>
              <w:rPr>
                <w:rFonts w:hint="eastAsia" w:ascii="仿宋_GB2312" w:hAnsi="仿宋_GB2312" w:eastAsia="仿宋_GB2312" w:cs="仿宋_GB2312"/>
                <w:color w:val="auto"/>
                <w:sz w:val="24"/>
                <w:szCs w:val="24"/>
              </w:rPr>
            </w:pPr>
            <w:bookmarkStart w:id="14" w:name="_Hlk151491454"/>
            <w:r>
              <w:rPr>
                <w:rFonts w:hint="eastAsia" w:ascii="仿宋_GB2312" w:hAnsi="仿宋_GB2312" w:eastAsia="仿宋_GB2312" w:cs="仿宋_GB2312"/>
                <w:color w:val="auto"/>
                <w:sz w:val="24"/>
                <w:szCs w:val="24"/>
              </w:rPr>
              <w:t>32</w:t>
            </w:r>
          </w:p>
        </w:tc>
        <w:tc>
          <w:tcPr>
            <w:tcW w:w="3645" w:type="dxa"/>
            <w:tcBorders>
              <w:tl2br w:val="nil"/>
              <w:tr2bl w:val="nil"/>
            </w:tcBorders>
            <w:vAlign w:val="center"/>
          </w:tcPr>
          <w:p w14:paraId="04D54A8A">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上海蓝杉检测技术有限公司</w:t>
            </w:r>
          </w:p>
        </w:tc>
        <w:tc>
          <w:tcPr>
            <w:tcW w:w="3313" w:type="dxa"/>
            <w:tcBorders>
              <w:tl2br w:val="nil"/>
              <w:tr2bl w:val="nil"/>
            </w:tcBorders>
            <w:vAlign w:val="center"/>
          </w:tcPr>
          <w:p w14:paraId="5647A4F6">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7CF982A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甲苯</w:t>
            </w:r>
          </w:p>
        </w:tc>
        <w:tc>
          <w:tcPr>
            <w:tcW w:w="1650" w:type="dxa"/>
            <w:tcBorders>
              <w:tl2br w:val="nil"/>
              <w:tr2bl w:val="nil"/>
            </w:tcBorders>
            <w:vAlign w:val="center"/>
          </w:tcPr>
          <w:p w14:paraId="1AA67F4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2E7D09F9">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28B0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3261FADE">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w:t>
            </w:r>
          </w:p>
        </w:tc>
        <w:tc>
          <w:tcPr>
            <w:tcW w:w="3645" w:type="dxa"/>
            <w:tcBorders>
              <w:tl2br w:val="nil"/>
              <w:tr2bl w:val="nil"/>
            </w:tcBorders>
            <w:vAlign w:val="center"/>
          </w:tcPr>
          <w:p w14:paraId="165F869F">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上海济原环境技术有限公司</w:t>
            </w:r>
          </w:p>
        </w:tc>
        <w:tc>
          <w:tcPr>
            <w:tcW w:w="3313" w:type="dxa"/>
            <w:tcBorders>
              <w:tl2br w:val="nil"/>
              <w:tr2bl w:val="nil"/>
            </w:tcBorders>
            <w:vAlign w:val="center"/>
          </w:tcPr>
          <w:p w14:paraId="2ED81DDB">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566636F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甲苯</w:t>
            </w:r>
          </w:p>
        </w:tc>
        <w:tc>
          <w:tcPr>
            <w:tcW w:w="1650" w:type="dxa"/>
            <w:tcBorders>
              <w:tl2br w:val="nil"/>
              <w:tr2bl w:val="nil"/>
            </w:tcBorders>
            <w:vAlign w:val="center"/>
          </w:tcPr>
          <w:p w14:paraId="4D3484D5">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77E6FE15">
            <w:pPr>
              <w:autoSpaceDE w:val="0"/>
              <w:autoSpaceDN w:val="0"/>
              <w:adjustRightInd w:val="0"/>
              <w:snapToGrid w:val="0"/>
              <w:jc w:val="center"/>
              <w:rPr>
                <w:rFonts w:hint="eastAsia" w:ascii="仿宋_GB2312" w:hAnsi="仿宋_GB2312" w:eastAsia="仿宋_GB2312" w:cs="仿宋_GB2312"/>
                <w:color w:val="auto"/>
                <w:sz w:val="24"/>
                <w:szCs w:val="24"/>
              </w:rPr>
            </w:pPr>
          </w:p>
        </w:tc>
      </w:tr>
      <w:bookmarkEnd w:id="14"/>
      <w:tr w14:paraId="67A4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00AD5244">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w:t>
            </w:r>
          </w:p>
        </w:tc>
        <w:tc>
          <w:tcPr>
            <w:tcW w:w="3645" w:type="dxa"/>
            <w:tcBorders>
              <w:tl2br w:val="nil"/>
              <w:tr2bl w:val="nil"/>
            </w:tcBorders>
            <w:vAlign w:val="center"/>
          </w:tcPr>
          <w:p w14:paraId="32D8DB03">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上海润居工程检测咨询有限公司</w:t>
            </w:r>
          </w:p>
        </w:tc>
        <w:tc>
          <w:tcPr>
            <w:tcW w:w="3313" w:type="dxa"/>
            <w:tcBorders>
              <w:tl2br w:val="nil"/>
              <w:tr2bl w:val="nil"/>
            </w:tcBorders>
            <w:vAlign w:val="center"/>
          </w:tcPr>
          <w:p w14:paraId="403D5E7C">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210F0B1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二甲苯、TVOC</w:t>
            </w:r>
          </w:p>
        </w:tc>
        <w:tc>
          <w:tcPr>
            <w:tcW w:w="1650" w:type="dxa"/>
            <w:tcBorders>
              <w:tl2br w:val="nil"/>
              <w:tr2bl w:val="nil"/>
            </w:tcBorders>
            <w:vAlign w:val="center"/>
          </w:tcPr>
          <w:p w14:paraId="2547D7F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00D81E74">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AE3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58CA1B1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w:t>
            </w:r>
          </w:p>
        </w:tc>
        <w:tc>
          <w:tcPr>
            <w:tcW w:w="3645" w:type="dxa"/>
            <w:tcBorders>
              <w:tl2br w:val="nil"/>
              <w:tr2bl w:val="nil"/>
            </w:tcBorders>
            <w:vAlign w:val="center"/>
          </w:tcPr>
          <w:p w14:paraId="72F30050">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上海市爱轲城生态科技有限公司</w:t>
            </w:r>
          </w:p>
        </w:tc>
        <w:tc>
          <w:tcPr>
            <w:tcW w:w="3313" w:type="dxa"/>
            <w:tcBorders>
              <w:tl2br w:val="nil"/>
              <w:tr2bl w:val="nil"/>
            </w:tcBorders>
            <w:vAlign w:val="center"/>
          </w:tcPr>
          <w:p w14:paraId="5E8F538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49ACB48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w:t>
            </w:r>
          </w:p>
        </w:tc>
        <w:tc>
          <w:tcPr>
            <w:tcW w:w="1650" w:type="dxa"/>
            <w:tcBorders>
              <w:tl2br w:val="nil"/>
              <w:tr2bl w:val="nil"/>
            </w:tcBorders>
            <w:vAlign w:val="center"/>
          </w:tcPr>
          <w:p w14:paraId="631C484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42C01BE8">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FBF7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7C8B365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w:t>
            </w:r>
          </w:p>
        </w:tc>
        <w:tc>
          <w:tcPr>
            <w:tcW w:w="3645" w:type="dxa"/>
            <w:tcBorders>
              <w:tl2br w:val="nil"/>
              <w:tr2bl w:val="nil"/>
            </w:tcBorders>
            <w:vAlign w:val="center"/>
          </w:tcPr>
          <w:p w14:paraId="53A22035">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上海沪东医院检测有限公司</w:t>
            </w:r>
          </w:p>
        </w:tc>
        <w:tc>
          <w:tcPr>
            <w:tcW w:w="3313" w:type="dxa"/>
            <w:tcBorders>
              <w:tl2br w:val="nil"/>
              <w:tr2bl w:val="nil"/>
            </w:tcBorders>
            <w:vAlign w:val="center"/>
          </w:tcPr>
          <w:p w14:paraId="2F564DC6">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5C0BDED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w:t>
            </w:r>
          </w:p>
        </w:tc>
        <w:tc>
          <w:tcPr>
            <w:tcW w:w="1650" w:type="dxa"/>
            <w:tcBorders>
              <w:tl2br w:val="nil"/>
              <w:tr2bl w:val="nil"/>
            </w:tcBorders>
            <w:vAlign w:val="center"/>
          </w:tcPr>
          <w:p w14:paraId="599C391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484B69F8">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1ADA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3F9A71C4">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w:t>
            </w:r>
          </w:p>
        </w:tc>
        <w:tc>
          <w:tcPr>
            <w:tcW w:w="3645" w:type="dxa"/>
            <w:tcBorders>
              <w:tl2br w:val="nil"/>
              <w:tr2bl w:val="nil"/>
            </w:tcBorders>
            <w:vAlign w:val="center"/>
          </w:tcPr>
          <w:p w14:paraId="03072DA2">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上海市黄浦区疾病预防控制中心</w:t>
            </w:r>
          </w:p>
        </w:tc>
        <w:tc>
          <w:tcPr>
            <w:tcW w:w="3313" w:type="dxa"/>
            <w:tcBorders>
              <w:tl2br w:val="nil"/>
              <w:tr2bl w:val="nil"/>
            </w:tcBorders>
            <w:vAlign w:val="center"/>
          </w:tcPr>
          <w:p w14:paraId="700B53FF">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0D70B4F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w:t>
            </w:r>
          </w:p>
        </w:tc>
        <w:tc>
          <w:tcPr>
            <w:tcW w:w="1650" w:type="dxa"/>
            <w:tcBorders>
              <w:tl2br w:val="nil"/>
              <w:tr2bl w:val="nil"/>
            </w:tcBorders>
            <w:vAlign w:val="center"/>
          </w:tcPr>
          <w:p w14:paraId="5A27E87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02EFCA19">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0DE95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6073E0C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w:t>
            </w:r>
          </w:p>
        </w:tc>
        <w:tc>
          <w:tcPr>
            <w:tcW w:w="3645" w:type="dxa"/>
            <w:tcBorders>
              <w:tl2br w:val="nil"/>
              <w:tr2bl w:val="nil"/>
            </w:tcBorders>
            <w:vAlign w:val="center"/>
          </w:tcPr>
          <w:p w14:paraId="6DAC27FC">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上海申联检测技术有限公司</w:t>
            </w:r>
          </w:p>
        </w:tc>
        <w:tc>
          <w:tcPr>
            <w:tcW w:w="3313" w:type="dxa"/>
            <w:tcBorders>
              <w:tl2br w:val="nil"/>
              <w:tr2bl w:val="nil"/>
            </w:tcBorders>
            <w:vAlign w:val="center"/>
          </w:tcPr>
          <w:p w14:paraId="74BFBA20">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5C2A6E27">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苯、甲苯、二甲苯</w:t>
            </w:r>
          </w:p>
        </w:tc>
        <w:tc>
          <w:tcPr>
            <w:tcW w:w="1650" w:type="dxa"/>
            <w:tcBorders>
              <w:tl2br w:val="nil"/>
              <w:tr2bl w:val="nil"/>
            </w:tcBorders>
            <w:vAlign w:val="center"/>
          </w:tcPr>
          <w:p w14:paraId="7AFFBB0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7BB4B3CC">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68056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jc w:val="center"/>
        </w:trPr>
        <w:tc>
          <w:tcPr>
            <w:tcW w:w="693" w:type="dxa"/>
            <w:tcBorders>
              <w:tl2br w:val="nil"/>
              <w:tr2bl w:val="nil"/>
            </w:tcBorders>
            <w:vAlign w:val="center"/>
          </w:tcPr>
          <w:p w14:paraId="689ECDB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39</w:t>
            </w:r>
          </w:p>
        </w:tc>
        <w:tc>
          <w:tcPr>
            <w:tcW w:w="3645" w:type="dxa"/>
            <w:tcBorders>
              <w:tl2br w:val="nil"/>
              <w:tr2bl w:val="nil"/>
            </w:tcBorders>
            <w:vAlign w:val="center"/>
          </w:tcPr>
          <w:p w14:paraId="326C901F">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上海鹿亭检测工程检测有限公司</w:t>
            </w:r>
          </w:p>
        </w:tc>
        <w:tc>
          <w:tcPr>
            <w:tcW w:w="3313" w:type="dxa"/>
            <w:tcBorders>
              <w:tl2br w:val="nil"/>
              <w:tr2bl w:val="nil"/>
            </w:tcBorders>
            <w:vAlign w:val="center"/>
          </w:tcPr>
          <w:p w14:paraId="5E1BE22A">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6BB2E07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w:t>
            </w:r>
          </w:p>
        </w:tc>
        <w:tc>
          <w:tcPr>
            <w:tcW w:w="1650" w:type="dxa"/>
            <w:tcBorders>
              <w:tl2br w:val="nil"/>
              <w:tr2bl w:val="nil"/>
            </w:tcBorders>
            <w:vAlign w:val="center"/>
          </w:tcPr>
          <w:p w14:paraId="7D4B8AF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099CB636">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7BFBD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13D97C07">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w:t>
            </w:r>
          </w:p>
        </w:tc>
        <w:tc>
          <w:tcPr>
            <w:tcW w:w="3645" w:type="dxa"/>
            <w:tcBorders>
              <w:tl2br w:val="nil"/>
              <w:tr2bl w:val="nil"/>
            </w:tcBorders>
            <w:vAlign w:val="center"/>
          </w:tcPr>
          <w:p w14:paraId="3EF223C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上海恒辰工程检测有限公司</w:t>
            </w:r>
          </w:p>
        </w:tc>
        <w:tc>
          <w:tcPr>
            <w:tcW w:w="3313" w:type="dxa"/>
            <w:tcBorders>
              <w:tl2br w:val="nil"/>
              <w:tr2bl w:val="nil"/>
            </w:tcBorders>
            <w:vAlign w:val="center"/>
          </w:tcPr>
          <w:p w14:paraId="398A3D1F">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63A0B59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苯</w:t>
            </w:r>
          </w:p>
        </w:tc>
        <w:tc>
          <w:tcPr>
            <w:tcW w:w="1650" w:type="dxa"/>
            <w:tcBorders>
              <w:tl2br w:val="nil"/>
              <w:tr2bl w:val="nil"/>
            </w:tcBorders>
            <w:vAlign w:val="center"/>
          </w:tcPr>
          <w:p w14:paraId="6547A0F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3F3A0743">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7FBC3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0F46564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p>
        </w:tc>
        <w:tc>
          <w:tcPr>
            <w:tcW w:w="3645" w:type="dxa"/>
            <w:tcBorders>
              <w:tl2br w:val="nil"/>
              <w:tr2bl w:val="nil"/>
            </w:tcBorders>
            <w:vAlign w:val="center"/>
          </w:tcPr>
          <w:p w14:paraId="7CD94D42">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上海纹秋环境检测技术有限公司</w:t>
            </w:r>
          </w:p>
        </w:tc>
        <w:tc>
          <w:tcPr>
            <w:tcW w:w="3313" w:type="dxa"/>
            <w:tcBorders>
              <w:tl2br w:val="nil"/>
              <w:tr2bl w:val="nil"/>
            </w:tcBorders>
            <w:vAlign w:val="center"/>
          </w:tcPr>
          <w:p w14:paraId="1753A185">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54FD9998">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甲苯</w:t>
            </w:r>
          </w:p>
        </w:tc>
        <w:tc>
          <w:tcPr>
            <w:tcW w:w="1650" w:type="dxa"/>
            <w:tcBorders>
              <w:tl2br w:val="nil"/>
              <w:tr2bl w:val="nil"/>
            </w:tcBorders>
            <w:vAlign w:val="center"/>
          </w:tcPr>
          <w:p w14:paraId="33FA43E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269417D5">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3A26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0BC3C77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w:t>
            </w:r>
          </w:p>
        </w:tc>
        <w:tc>
          <w:tcPr>
            <w:tcW w:w="3645" w:type="dxa"/>
            <w:tcBorders>
              <w:tl2br w:val="nil"/>
              <w:tr2bl w:val="nil"/>
            </w:tcBorders>
            <w:vAlign w:val="center"/>
          </w:tcPr>
          <w:p w14:paraId="3A481B22">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上海青浦建设工程质量检测中心有限公司</w:t>
            </w:r>
          </w:p>
        </w:tc>
        <w:tc>
          <w:tcPr>
            <w:tcW w:w="3313" w:type="dxa"/>
            <w:tcBorders>
              <w:tl2br w:val="nil"/>
              <w:tr2bl w:val="nil"/>
            </w:tcBorders>
            <w:vAlign w:val="center"/>
          </w:tcPr>
          <w:p w14:paraId="15CC88A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39D6ED7D">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二甲苯</w:t>
            </w:r>
          </w:p>
        </w:tc>
        <w:tc>
          <w:tcPr>
            <w:tcW w:w="1650" w:type="dxa"/>
            <w:tcBorders>
              <w:tl2br w:val="nil"/>
              <w:tr2bl w:val="nil"/>
            </w:tcBorders>
            <w:vAlign w:val="center"/>
          </w:tcPr>
          <w:p w14:paraId="41DBB3F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30BFE69C">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F7B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633B3F9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p>
        </w:tc>
        <w:tc>
          <w:tcPr>
            <w:tcW w:w="3645" w:type="dxa"/>
            <w:tcBorders>
              <w:tl2br w:val="nil"/>
              <w:tr2bl w:val="nil"/>
            </w:tcBorders>
            <w:vAlign w:val="center"/>
          </w:tcPr>
          <w:p w14:paraId="4B5C5B7F">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谱尼测试集团上海有限公司</w:t>
            </w:r>
          </w:p>
        </w:tc>
        <w:tc>
          <w:tcPr>
            <w:tcW w:w="3313" w:type="dxa"/>
            <w:tcBorders>
              <w:tl2br w:val="nil"/>
              <w:tr2bl w:val="nil"/>
            </w:tcBorders>
            <w:vAlign w:val="center"/>
          </w:tcPr>
          <w:p w14:paraId="17495ADE">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室内空气污染物的测定</w:t>
            </w:r>
          </w:p>
        </w:tc>
        <w:tc>
          <w:tcPr>
            <w:tcW w:w="2595" w:type="dxa"/>
            <w:tcBorders>
              <w:tl2br w:val="nil"/>
              <w:tr2bl w:val="nil"/>
            </w:tcBorders>
            <w:vAlign w:val="center"/>
          </w:tcPr>
          <w:p w14:paraId="624FB8AE">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TVOC</w:t>
            </w:r>
          </w:p>
        </w:tc>
        <w:tc>
          <w:tcPr>
            <w:tcW w:w="1650" w:type="dxa"/>
            <w:tcBorders>
              <w:tl2br w:val="nil"/>
              <w:tr2bl w:val="nil"/>
            </w:tcBorders>
            <w:vAlign w:val="center"/>
          </w:tcPr>
          <w:p w14:paraId="1050532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35247C5E">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4E615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4A3C933E">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w:t>
            </w:r>
          </w:p>
        </w:tc>
        <w:tc>
          <w:tcPr>
            <w:tcW w:w="3645" w:type="dxa"/>
            <w:tcBorders>
              <w:tl2br w:val="nil"/>
              <w:tr2bl w:val="nil"/>
            </w:tcBorders>
            <w:vAlign w:val="center"/>
          </w:tcPr>
          <w:p w14:paraId="0EDFBB68">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上海市农药研究所有限公司</w:t>
            </w:r>
          </w:p>
        </w:tc>
        <w:tc>
          <w:tcPr>
            <w:tcW w:w="3313" w:type="dxa"/>
            <w:tcBorders>
              <w:tl2br w:val="nil"/>
              <w:tr2bl w:val="nil"/>
            </w:tcBorders>
            <w:vAlign w:val="center"/>
          </w:tcPr>
          <w:p w14:paraId="079B13BC">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中药材中重金属含量的测定</w:t>
            </w:r>
          </w:p>
        </w:tc>
        <w:tc>
          <w:tcPr>
            <w:tcW w:w="2595" w:type="dxa"/>
            <w:tcBorders>
              <w:tl2br w:val="nil"/>
              <w:tr2bl w:val="nil"/>
            </w:tcBorders>
            <w:vAlign w:val="center"/>
          </w:tcPr>
          <w:p w14:paraId="56564F56">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铅、镉</w:t>
            </w:r>
          </w:p>
        </w:tc>
        <w:tc>
          <w:tcPr>
            <w:tcW w:w="1650" w:type="dxa"/>
            <w:tcBorders>
              <w:tl2br w:val="nil"/>
              <w:tr2bl w:val="nil"/>
            </w:tcBorders>
            <w:vAlign w:val="center"/>
          </w:tcPr>
          <w:p w14:paraId="6D1060CC">
            <w:pPr>
              <w:autoSpaceDE w:val="0"/>
              <w:autoSpaceDN w:val="0"/>
              <w:adjustRightInd w:val="0"/>
              <w:snapToGrid w:val="0"/>
              <w:jc w:val="center"/>
              <w:rPr>
                <w:rFonts w:hint="default"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rPr>
              <w:t>未参加补测</w:t>
            </w:r>
            <w:r>
              <w:rPr>
                <w:rFonts w:hint="default" w:ascii="仿宋_GB2312" w:hAnsi="仿宋_GB2312" w:eastAsia="仿宋_GB2312" w:cs="仿宋_GB2312"/>
                <w:color w:val="auto"/>
                <w:sz w:val="24"/>
                <w:szCs w:val="24"/>
                <w:lang w:val="en"/>
              </w:rPr>
              <w:t>，整改不通过</w:t>
            </w:r>
          </w:p>
        </w:tc>
        <w:tc>
          <w:tcPr>
            <w:tcW w:w="1710" w:type="dxa"/>
            <w:tcBorders>
              <w:tl2br w:val="nil"/>
              <w:tr2bl w:val="nil"/>
            </w:tcBorders>
            <w:vAlign w:val="center"/>
          </w:tcPr>
          <w:p w14:paraId="43575D1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2023年6月26日已注销相应资质</w:t>
            </w:r>
          </w:p>
        </w:tc>
      </w:tr>
      <w:tr w14:paraId="3E2FD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5C14BAA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p>
        </w:tc>
        <w:tc>
          <w:tcPr>
            <w:tcW w:w="3645" w:type="dxa"/>
            <w:tcBorders>
              <w:tl2br w:val="nil"/>
              <w:tr2bl w:val="nil"/>
            </w:tcBorders>
          </w:tcPr>
          <w:p w14:paraId="46EB4CCE">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上海稞莱蔓检测技术有限公司</w:t>
            </w:r>
          </w:p>
        </w:tc>
        <w:tc>
          <w:tcPr>
            <w:tcW w:w="3313" w:type="dxa"/>
            <w:tcBorders>
              <w:tl2br w:val="nil"/>
              <w:tr2bl w:val="nil"/>
            </w:tcBorders>
            <w:vAlign w:val="center"/>
          </w:tcPr>
          <w:p w14:paraId="7E94F7B0">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中药材中重金属含量的测定</w:t>
            </w:r>
          </w:p>
        </w:tc>
        <w:tc>
          <w:tcPr>
            <w:tcW w:w="2595" w:type="dxa"/>
            <w:tcBorders>
              <w:tl2br w:val="nil"/>
              <w:tr2bl w:val="nil"/>
            </w:tcBorders>
            <w:vAlign w:val="center"/>
          </w:tcPr>
          <w:p w14:paraId="4F9796E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铅</w:t>
            </w:r>
          </w:p>
        </w:tc>
        <w:tc>
          <w:tcPr>
            <w:tcW w:w="1650" w:type="dxa"/>
            <w:tcBorders>
              <w:tl2br w:val="nil"/>
              <w:tr2bl w:val="nil"/>
            </w:tcBorders>
            <w:vAlign w:val="center"/>
          </w:tcPr>
          <w:p w14:paraId="21754865">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4B60D69B">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6B8CE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769679A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w:t>
            </w:r>
          </w:p>
        </w:tc>
        <w:tc>
          <w:tcPr>
            <w:tcW w:w="3645" w:type="dxa"/>
            <w:tcBorders>
              <w:tl2br w:val="nil"/>
              <w:tr2bl w:val="nil"/>
            </w:tcBorders>
          </w:tcPr>
          <w:p w14:paraId="512AF19A">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上海市普陀区疾病预防控制中心</w:t>
            </w:r>
          </w:p>
        </w:tc>
        <w:tc>
          <w:tcPr>
            <w:tcW w:w="3313" w:type="dxa"/>
            <w:tcBorders>
              <w:tl2br w:val="nil"/>
              <w:tr2bl w:val="nil"/>
            </w:tcBorders>
            <w:vAlign w:val="center"/>
          </w:tcPr>
          <w:p w14:paraId="2DFBCF15">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食品中金黄色葡萄球菌的定量检测</w:t>
            </w:r>
          </w:p>
        </w:tc>
        <w:tc>
          <w:tcPr>
            <w:tcW w:w="2595" w:type="dxa"/>
            <w:tcBorders>
              <w:tl2br w:val="nil"/>
              <w:tr2bl w:val="nil"/>
            </w:tcBorders>
            <w:vAlign w:val="center"/>
          </w:tcPr>
          <w:p w14:paraId="6187BDCF">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金黄色葡萄球菌（定量）</w:t>
            </w:r>
          </w:p>
        </w:tc>
        <w:tc>
          <w:tcPr>
            <w:tcW w:w="1650" w:type="dxa"/>
            <w:tcBorders>
              <w:tl2br w:val="nil"/>
              <w:tr2bl w:val="nil"/>
            </w:tcBorders>
            <w:vAlign w:val="center"/>
          </w:tcPr>
          <w:p w14:paraId="5831C9ED">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6EF00CCC">
            <w:pPr>
              <w:autoSpaceDE w:val="0"/>
              <w:autoSpaceDN w:val="0"/>
              <w:adjustRightInd w:val="0"/>
              <w:snapToGrid w:val="0"/>
              <w:jc w:val="center"/>
              <w:rPr>
                <w:rFonts w:hint="eastAsia" w:ascii="仿宋_GB2312" w:hAnsi="仿宋_GB2312" w:eastAsia="仿宋_GB2312" w:cs="仿宋_GB2312"/>
                <w:color w:val="auto"/>
                <w:sz w:val="24"/>
                <w:szCs w:val="24"/>
              </w:rPr>
            </w:pPr>
          </w:p>
        </w:tc>
      </w:tr>
      <w:tr w14:paraId="5BCBA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7C528CF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w:t>
            </w:r>
          </w:p>
        </w:tc>
        <w:tc>
          <w:tcPr>
            <w:tcW w:w="3645" w:type="dxa"/>
            <w:tcBorders>
              <w:tl2br w:val="nil"/>
              <w:tr2bl w:val="nil"/>
            </w:tcBorders>
            <w:vAlign w:val="center"/>
          </w:tcPr>
          <w:p w14:paraId="334E1201">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上海格瑞产品检测有限公司</w:t>
            </w:r>
          </w:p>
        </w:tc>
        <w:tc>
          <w:tcPr>
            <w:tcW w:w="3313" w:type="dxa"/>
            <w:tcBorders>
              <w:tl2br w:val="nil"/>
              <w:tr2bl w:val="nil"/>
            </w:tcBorders>
            <w:vAlign w:val="center"/>
          </w:tcPr>
          <w:p w14:paraId="799824C0">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苹果粉中农药残留测定</w:t>
            </w:r>
          </w:p>
        </w:tc>
        <w:tc>
          <w:tcPr>
            <w:tcW w:w="2595" w:type="dxa"/>
            <w:tcBorders>
              <w:tl2br w:val="nil"/>
              <w:tr2bl w:val="nil"/>
            </w:tcBorders>
            <w:vAlign w:val="center"/>
          </w:tcPr>
          <w:p w14:paraId="3900016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毒死蜱</w:t>
            </w:r>
          </w:p>
        </w:tc>
        <w:tc>
          <w:tcPr>
            <w:tcW w:w="1650" w:type="dxa"/>
            <w:tcBorders>
              <w:tl2br w:val="nil"/>
              <w:tr2bl w:val="nil"/>
            </w:tcBorders>
            <w:vAlign w:val="center"/>
          </w:tcPr>
          <w:p w14:paraId="4B6A9A1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07C36DE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食品承检机构</w:t>
            </w:r>
          </w:p>
        </w:tc>
      </w:tr>
      <w:tr w14:paraId="694A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3002881D">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48</w:t>
            </w:r>
          </w:p>
        </w:tc>
        <w:tc>
          <w:tcPr>
            <w:tcW w:w="3645" w:type="dxa"/>
            <w:tcBorders>
              <w:tl2br w:val="nil"/>
              <w:tr2bl w:val="nil"/>
            </w:tcBorders>
            <w:vAlign w:val="center"/>
          </w:tcPr>
          <w:p w14:paraId="05A7EC01">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安徽中青检验检测有限公司</w:t>
            </w:r>
          </w:p>
        </w:tc>
        <w:tc>
          <w:tcPr>
            <w:tcW w:w="3313" w:type="dxa"/>
            <w:tcBorders>
              <w:tl2br w:val="nil"/>
              <w:tr2bl w:val="nil"/>
            </w:tcBorders>
            <w:vAlign w:val="center"/>
          </w:tcPr>
          <w:p w14:paraId="06456EE7">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苹果粉中农药残留测定</w:t>
            </w:r>
          </w:p>
        </w:tc>
        <w:tc>
          <w:tcPr>
            <w:tcW w:w="2595" w:type="dxa"/>
            <w:tcBorders>
              <w:tl2br w:val="nil"/>
              <w:tr2bl w:val="nil"/>
            </w:tcBorders>
            <w:vAlign w:val="center"/>
          </w:tcPr>
          <w:p w14:paraId="7AD45373">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毒死蜱</w:t>
            </w:r>
          </w:p>
        </w:tc>
        <w:tc>
          <w:tcPr>
            <w:tcW w:w="1650" w:type="dxa"/>
            <w:tcBorders>
              <w:tl2br w:val="nil"/>
              <w:tr2bl w:val="nil"/>
            </w:tcBorders>
            <w:vAlign w:val="center"/>
          </w:tcPr>
          <w:p w14:paraId="1EB9F5D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5A242D28">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食品承检机构</w:t>
            </w:r>
          </w:p>
        </w:tc>
      </w:tr>
      <w:tr w14:paraId="50252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93" w:type="dxa"/>
            <w:tcBorders>
              <w:tl2br w:val="nil"/>
              <w:tr2bl w:val="nil"/>
            </w:tcBorders>
            <w:vAlign w:val="center"/>
          </w:tcPr>
          <w:p w14:paraId="18304A7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49</w:t>
            </w:r>
          </w:p>
        </w:tc>
        <w:tc>
          <w:tcPr>
            <w:tcW w:w="3645" w:type="dxa"/>
            <w:tcBorders>
              <w:tl2br w:val="nil"/>
              <w:tr2bl w:val="nil"/>
            </w:tcBorders>
            <w:vAlign w:val="center"/>
          </w:tcPr>
          <w:p w14:paraId="5A185FFC">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中国检验认证集团上海有限公司</w:t>
            </w:r>
          </w:p>
        </w:tc>
        <w:tc>
          <w:tcPr>
            <w:tcW w:w="3313" w:type="dxa"/>
            <w:tcBorders>
              <w:tl2br w:val="nil"/>
              <w:tr2bl w:val="nil"/>
            </w:tcBorders>
            <w:vAlign w:val="center"/>
          </w:tcPr>
          <w:p w14:paraId="162AE400">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苹果粉中农药残留测定</w:t>
            </w:r>
          </w:p>
        </w:tc>
        <w:tc>
          <w:tcPr>
            <w:tcW w:w="2595" w:type="dxa"/>
            <w:tcBorders>
              <w:tl2br w:val="nil"/>
              <w:tr2bl w:val="nil"/>
            </w:tcBorders>
            <w:vAlign w:val="center"/>
          </w:tcPr>
          <w:p w14:paraId="177BEB7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毒死蜱</w:t>
            </w:r>
          </w:p>
        </w:tc>
        <w:tc>
          <w:tcPr>
            <w:tcW w:w="1650" w:type="dxa"/>
            <w:tcBorders>
              <w:tl2br w:val="nil"/>
              <w:tr2bl w:val="nil"/>
            </w:tcBorders>
            <w:vAlign w:val="center"/>
          </w:tcPr>
          <w:p w14:paraId="421102CC">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整改通过</w:t>
            </w:r>
          </w:p>
        </w:tc>
        <w:tc>
          <w:tcPr>
            <w:tcW w:w="1710" w:type="dxa"/>
            <w:tcBorders>
              <w:tl2br w:val="nil"/>
              <w:tr2bl w:val="nil"/>
            </w:tcBorders>
            <w:vAlign w:val="center"/>
          </w:tcPr>
          <w:p w14:paraId="026786F9">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食品承检机构</w:t>
            </w:r>
          </w:p>
        </w:tc>
      </w:tr>
    </w:tbl>
    <w:p w14:paraId="2E26C44A">
      <w:pPr>
        <w:autoSpaceDE w:val="0"/>
        <w:autoSpaceDN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注：“食品承检机构”表示市市场监管局明确的食品承检机构。</w:t>
      </w:r>
    </w:p>
    <w:p w14:paraId="414F1E89">
      <w:pPr>
        <w:widowControl/>
        <w:jc w:val="left"/>
        <w:rPr>
          <w:rFonts w:ascii="仿宋_GB2312" w:hAnsi="Times New Roman" w:eastAsia="仿宋_GB2312" w:cs="仿宋_GB2312"/>
          <w:sz w:val="32"/>
          <w:szCs w:val="30"/>
          <w:lang w:val="en"/>
        </w:rPr>
      </w:pPr>
      <w:r>
        <w:rPr>
          <w:rFonts w:ascii="仿宋_GB2312" w:hAnsi="Times New Roman" w:eastAsia="仿宋_GB2312" w:cs="仿宋_GB2312"/>
          <w:sz w:val="32"/>
          <w:szCs w:val="30"/>
          <w:lang w:val="en"/>
        </w:rPr>
        <w:br w:type="page"/>
      </w:r>
    </w:p>
    <w:p w14:paraId="191EC766">
      <w:pPr>
        <w:tabs>
          <w:tab w:val="left" w:pos="790"/>
          <w:tab w:val="left" w:pos="1264"/>
        </w:tabs>
        <w:overflowPunct w:val="0"/>
        <w:adjustRightInd w:val="0"/>
        <w:snapToGrid w:val="0"/>
        <w:rPr>
          <w:rFonts w:ascii="黑体" w:hAnsi="Times New Roman" w:eastAsia="黑体" w:cs="仿宋_GB2312"/>
          <w:sz w:val="32"/>
          <w:szCs w:val="30"/>
        </w:rPr>
      </w:pPr>
      <w:r>
        <w:rPr>
          <w:rFonts w:hint="eastAsia" w:ascii="黑体" w:hAnsi="Times New Roman" w:eastAsia="黑体" w:cs="仿宋_GB2312"/>
          <w:sz w:val="32"/>
          <w:szCs w:val="30"/>
        </w:rPr>
        <w:t>附件4</w:t>
      </w:r>
    </w:p>
    <w:p w14:paraId="05C8E55E">
      <w:pPr>
        <w:overflowPunct w:val="0"/>
        <w:adjustRightInd w:val="0"/>
        <w:snapToGrid w:val="0"/>
        <w:spacing w:line="336" w:lineRule="auto"/>
        <w:rPr>
          <w:rFonts w:ascii="仿宋_GB2312" w:hAnsi="Times New Roman" w:eastAsia="仿宋_GB2312" w:cs="仿宋_GB2312"/>
          <w:sz w:val="32"/>
          <w:szCs w:val="30"/>
        </w:rPr>
      </w:pPr>
    </w:p>
    <w:p w14:paraId="30B65407">
      <w:pPr>
        <w:tabs>
          <w:tab w:val="left" w:pos="790"/>
        </w:tabs>
        <w:overflowPunct w:val="0"/>
        <w:adjustRightInd w:val="0"/>
        <w:snapToGrid w:val="0"/>
        <w:jc w:val="center"/>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未按规定参加能力验证的检验检测机构名单</w:t>
      </w:r>
    </w:p>
    <w:p w14:paraId="1139971C">
      <w:pPr>
        <w:overflowPunct w:val="0"/>
        <w:adjustRightInd w:val="0"/>
        <w:snapToGrid w:val="0"/>
        <w:rPr>
          <w:rFonts w:ascii="仿宋_GB2312" w:hAnsi="Times New Roman" w:eastAsia="仿宋_GB2312" w:cs="仿宋_GB2312"/>
          <w:sz w:val="32"/>
          <w:szCs w:val="30"/>
        </w:rPr>
      </w:pPr>
      <w:bookmarkStart w:id="15" w:name="_Hlk152424757"/>
    </w:p>
    <w:tbl>
      <w:tblPr>
        <w:tblStyle w:val="11"/>
        <w:tblW w:w="13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
        <w:gridCol w:w="2438"/>
        <w:gridCol w:w="3201"/>
        <w:gridCol w:w="2265"/>
        <w:gridCol w:w="4965"/>
      </w:tblGrid>
      <w:tr w14:paraId="6478D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blHeader/>
          <w:jc w:val="center"/>
        </w:trPr>
        <w:tc>
          <w:tcPr>
            <w:tcW w:w="737" w:type="dxa"/>
            <w:tcBorders>
              <w:tl2br w:val="nil"/>
              <w:tr2bl w:val="nil"/>
            </w:tcBorders>
            <w:vAlign w:val="center"/>
          </w:tcPr>
          <w:p w14:paraId="0F79FCF3">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2438" w:type="dxa"/>
            <w:tcBorders>
              <w:tl2br w:val="nil"/>
              <w:tr2bl w:val="nil"/>
            </w:tcBorders>
            <w:vAlign w:val="center"/>
          </w:tcPr>
          <w:p w14:paraId="07B554AB">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机构名称</w:t>
            </w:r>
          </w:p>
        </w:tc>
        <w:tc>
          <w:tcPr>
            <w:tcW w:w="3201" w:type="dxa"/>
            <w:tcBorders>
              <w:tl2br w:val="nil"/>
              <w:tr2bl w:val="nil"/>
            </w:tcBorders>
            <w:vAlign w:val="center"/>
          </w:tcPr>
          <w:p w14:paraId="1B780101">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涉及项目</w:t>
            </w:r>
          </w:p>
        </w:tc>
        <w:tc>
          <w:tcPr>
            <w:tcW w:w="2265" w:type="dxa"/>
            <w:tcBorders>
              <w:tl2br w:val="nil"/>
              <w:tr2bl w:val="nil"/>
            </w:tcBorders>
            <w:vAlign w:val="center"/>
          </w:tcPr>
          <w:p w14:paraId="465F0934">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涉及能力参数</w:t>
            </w:r>
          </w:p>
        </w:tc>
        <w:tc>
          <w:tcPr>
            <w:tcW w:w="4965" w:type="dxa"/>
            <w:tcBorders>
              <w:tl2br w:val="nil"/>
              <w:tr2bl w:val="nil"/>
            </w:tcBorders>
            <w:vAlign w:val="center"/>
          </w:tcPr>
          <w:p w14:paraId="4042605B">
            <w:pPr>
              <w:tabs>
                <w:tab w:val="left" w:pos="790"/>
                <w:tab w:val="left" w:pos="1264"/>
              </w:tabs>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对应的检验检测依据</w:t>
            </w:r>
          </w:p>
        </w:tc>
      </w:tr>
      <w:tr w14:paraId="78107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737" w:type="dxa"/>
            <w:tcBorders>
              <w:tl2br w:val="nil"/>
              <w:tr2bl w:val="nil"/>
            </w:tcBorders>
            <w:vAlign w:val="center"/>
          </w:tcPr>
          <w:p w14:paraId="628DE1E1">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438" w:type="dxa"/>
            <w:tcBorders>
              <w:tl2br w:val="nil"/>
              <w:tr2bl w:val="nil"/>
            </w:tcBorders>
            <w:vAlign w:val="center"/>
          </w:tcPr>
          <w:p w14:paraId="7224AFCB">
            <w:pPr>
              <w:autoSpaceDE w:val="0"/>
              <w:autoSpaceDN w:val="0"/>
              <w:adjustRightInd w:val="0"/>
              <w:snapToGrid w:val="0"/>
              <w:jc w:val="both"/>
              <w:rPr>
                <w:rFonts w:hint="eastAsia" w:ascii="仿宋_GB2312" w:hAnsi="仿宋_GB2312" w:eastAsia="仿宋_GB2312" w:cs="仿宋_GB2312"/>
                <w:color w:val="auto"/>
                <w:sz w:val="24"/>
                <w:szCs w:val="24"/>
              </w:rPr>
            </w:pPr>
            <w:bookmarkStart w:id="16" w:name="_Hlk152072862"/>
            <w:r>
              <w:rPr>
                <w:rFonts w:hint="eastAsia" w:ascii="仿宋_GB2312" w:hAnsi="仿宋_GB2312" w:eastAsia="仿宋_GB2312" w:cs="仿宋_GB2312"/>
                <w:color w:val="auto"/>
                <w:sz w:val="24"/>
                <w:szCs w:val="24"/>
              </w:rPr>
              <w:t>上海乐朗检测技术有限公司</w:t>
            </w:r>
            <w:bookmarkEnd w:id="16"/>
          </w:p>
        </w:tc>
        <w:tc>
          <w:tcPr>
            <w:tcW w:w="3201" w:type="dxa"/>
            <w:tcBorders>
              <w:tl2br w:val="nil"/>
              <w:tr2bl w:val="nil"/>
            </w:tcBorders>
            <w:vAlign w:val="center"/>
          </w:tcPr>
          <w:p w14:paraId="4B9F897A">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热塑性塑料维卡软化温度（VST）的测定</w:t>
            </w:r>
          </w:p>
        </w:tc>
        <w:tc>
          <w:tcPr>
            <w:tcW w:w="2265" w:type="dxa"/>
            <w:tcBorders>
              <w:tl2br w:val="nil"/>
              <w:tr2bl w:val="nil"/>
            </w:tcBorders>
            <w:vAlign w:val="center"/>
          </w:tcPr>
          <w:p w14:paraId="65DAD30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维卡软化温度</w:t>
            </w:r>
          </w:p>
        </w:tc>
        <w:tc>
          <w:tcPr>
            <w:tcW w:w="4965" w:type="dxa"/>
            <w:tcBorders>
              <w:tl2br w:val="nil"/>
              <w:tr2bl w:val="nil"/>
            </w:tcBorders>
            <w:vAlign w:val="center"/>
          </w:tcPr>
          <w:p w14:paraId="27C4159A">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 1633</w:t>
            </w:r>
            <w:r>
              <w:rPr>
                <w:rFonts w:hint="eastAsia" w:cs="仿宋_GB2312"/>
                <w:color w:val="auto"/>
                <w:sz w:val="24"/>
                <w:szCs w:val="24"/>
                <w:lang w:eastAsia="zh-CN"/>
              </w:rPr>
              <w:t>—</w:t>
            </w:r>
            <w:r>
              <w:rPr>
                <w:rFonts w:hint="eastAsia" w:ascii="仿宋_GB2312" w:hAnsi="仿宋_GB2312" w:eastAsia="仿宋_GB2312" w:cs="仿宋_GB2312"/>
                <w:color w:val="auto"/>
                <w:sz w:val="24"/>
                <w:szCs w:val="24"/>
              </w:rPr>
              <w:t>2000</w:t>
            </w:r>
            <w:r>
              <w:rPr>
                <w:rFonts w:hint="eastAsia" w:cs="仿宋_GB2312"/>
                <w:color w:val="auto"/>
                <w:sz w:val="24"/>
                <w:szCs w:val="24"/>
                <w:lang w:eastAsia="zh-CN"/>
              </w:rPr>
              <w:t>　</w:t>
            </w:r>
            <w:r>
              <w:rPr>
                <w:rFonts w:hint="eastAsia" w:ascii="仿宋_GB2312" w:hAnsi="仿宋_GB2312" w:eastAsia="仿宋_GB2312" w:cs="仿宋_GB2312"/>
                <w:color w:val="auto"/>
                <w:sz w:val="24"/>
                <w:szCs w:val="24"/>
              </w:rPr>
              <w:t>《热塑性塑料维卡软化温度（VST）的测定》</w:t>
            </w:r>
          </w:p>
        </w:tc>
      </w:tr>
      <w:tr w14:paraId="2B717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737" w:type="dxa"/>
            <w:tcBorders>
              <w:tl2br w:val="nil"/>
              <w:tr2bl w:val="nil"/>
            </w:tcBorders>
            <w:vAlign w:val="center"/>
          </w:tcPr>
          <w:p w14:paraId="1D952485">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2438" w:type="dxa"/>
            <w:tcBorders>
              <w:tl2br w:val="nil"/>
              <w:tr2bl w:val="nil"/>
            </w:tcBorders>
            <w:vAlign w:val="center"/>
          </w:tcPr>
          <w:p w14:paraId="477DB7B8">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恺时浦（上海）检测技术有限公司</w:t>
            </w:r>
          </w:p>
        </w:tc>
        <w:tc>
          <w:tcPr>
            <w:tcW w:w="3201" w:type="dxa"/>
            <w:tcBorders>
              <w:tl2br w:val="nil"/>
              <w:tr2bl w:val="nil"/>
            </w:tcBorders>
            <w:vAlign w:val="center"/>
          </w:tcPr>
          <w:p w14:paraId="1E63AAED">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水中有机污染物的测定</w:t>
            </w:r>
          </w:p>
        </w:tc>
        <w:tc>
          <w:tcPr>
            <w:tcW w:w="2265" w:type="dxa"/>
            <w:tcBorders>
              <w:tl2br w:val="nil"/>
              <w:tr2bl w:val="nil"/>
            </w:tcBorders>
            <w:vAlign w:val="center"/>
          </w:tcPr>
          <w:p w14:paraId="01019E3B">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邻苯二甲酸二丁酯</w:t>
            </w:r>
          </w:p>
        </w:tc>
        <w:tc>
          <w:tcPr>
            <w:tcW w:w="4965" w:type="dxa"/>
            <w:tcBorders>
              <w:tl2br w:val="nil"/>
              <w:tr2bl w:val="nil"/>
            </w:tcBorders>
            <w:vAlign w:val="center"/>
          </w:tcPr>
          <w:p w14:paraId="26E6EAE9">
            <w:pPr>
              <w:autoSpaceDE w:val="0"/>
              <w:autoSpaceDN w:val="0"/>
              <w:adjustRightInd w:val="0"/>
              <w:snapToGrid w:val="0"/>
              <w:jc w:val="center"/>
              <w:rPr>
                <w:rFonts w:hint="default"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rPr>
              <w:t>USEPA 8270E：2017</w:t>
            </w:r>
            <w:r>
              <w:rPr>
                <w:rFonts w:hint="eastAsia" w:cs="仿宋_GB2312"/>
                <w:color w:val="auto"/>
                <w:sz w:val="24"/>
                <w:szCs w:val="24"/>
                <w:lang w:eastAsia="zh-CN"/>
              </w:rPr>
              <w:t>（</w:t>
            </w:r>
            <w:r>
              <w:rPr>
                <w:rFonts w:hint="eastAsia" w:ascii="仿宋_GB2312" w:hAnsi="仿宋_GB2312" w:eastAsia="仿宋_GB2312" w:cs="仿宋_GB2312"/>
                <w:color w:val="auto"/>
                <w:sz w:val="24"/>
                <w:szCs w:val="24"/>
              </w:rPr>
              <w:t>邻苯二甲酸二正丁脂</w:t>
            </w:r>
            <w:r>
              <w:rPr>
                <w:rFonts w:hint="default" w:cs="仿宋_GB2312"/>
                <w:color w:val="auto"/>
                <w:sz w:val="24"/>
                <w:szCs w:val="24"/>
                <w:lang w:val="en"/>
              </w:rPr>
              <w:t>）</w:t>
            </w:r>
          </w:p>
        </w:tc>
      </w:tr>
      <w:tr w14:paraId="1529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737" w:type="dxa"/>
            <w:tcBorders>
              <w:tl2br w:val="nil"/>
              <w:tr2bl w:val="nil"/>
            </w:tcBorders>
            <w:vAlign w:val="center"/>
          </w:tcPr>
          <w:p w14:paraId="0DC949A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2438" w:type="dxa"/>
            <w:tcBorders>
              <w:tl2br w:val="nil"/>
              <w:tr2bl w:val="nil"/>
            </w:tcBorders>
            <w:vAlign w:val="center"/>
          </w:tcPr>
          <w:p w14:paraId="732FEDF0">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上海市仪表电子工业环境监测站</w:t>
            </w:r>
          </w:p>
        </w:tc>
        <w:tc>
          <w:tcPr>
            <w:tcW w:w="3201" w:type="dxa"/>
            <w:tcBorders>
              <w:tl2br w:val="nil"/>
              <w:tr2bl w:val="nil"/>
            </w:tcBorders>
            <w:vAlign w:val="center"/>
          </w:tcPr>
          <w:p w14:paraId="4B7FEED9">
            <w:pPr>
              <w:autoSpaceDE w:val="0"/>
              <w:autoSpaceDN w:val="0"/>
              <w:adjustRightInd w:val="0"/>
              <w:snapToGrid w:val="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水中有机污染物的测定</w:t>
            </w:r>
          </w:p>
        </w:tc>
        <w:tc>
          <w:tcPr>
            <w:tcW w:w="2265" w:type="dxa"/>
            <w:tcBorders>
              <w:tl2br w:val="nil"/>
              <w:tr2bl w:val="nil"/>
            </w:tcBorders>
            <w:vAlign w:val="center"/>
          </w:tcPr>
          <w:p w14:paraId="484A4A92">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邻苯二甲酸二丁酯</w:t>
            </w:r>
          </w:p>
        </w:tc>
        <w:tc>
          <w:tcPr>
            <w:tcW w:w="4965" w:type="dxa"/>
            <w:tcBorders>
              <w:tl2br w:val="nil"/>
              <w:tr2bl w:val="nil"/>
            </w:tcBorders>
            <w:vAlign w:val="center"/>
          </w:tcPr>
          <w:p w14:paraId="177DDFA0">
            <w:pPr>
              <w:autoSpaceDE w:val="0"/>
              <w:autoSpaceDN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USEPA 3510C</w:t>
            </w:r>
            <w:r>
              <w:rPr>
                <w:rFonts w:hint="eastAsia" w:cs="仿宋_GB2312"/>
                <w:color w:val="auto"/>
                <w:sz w:val="24"/>
                <w:szCs w:val="24"/>
                <w:lang w:eastAsia="zh-CN"/>
              </w:rPr>
              <w:t>—</w:t>
            </w:r>
            <w:r>
              <w:rPr>
                <w:rFonts w:hint="eastAsia" w:ascii="仿宋_GB2312" w:hAnsi="仿宋_GB2312" w:eastAsia="仿宋_GB2312" w:cs="仿宋_GB2312"/>
                <w:color w:val="auto"/>
                <w:sz w:val="24"/>
                <w:szCs w:val="24"/>
              </w:rPr>
              <w:t>1996/USEPA 8270E</w:t>
            </w:r>
            <w:r>
              <w:rPr>
                <w:rFonts w:hint="eastAsia" w:cs="仿宋_GB2312"/>
                <w:color w:val="auto"/>
                <w:sz w:val="24"/>
                <w:szCs w:val="24"/>
                <w:lang w:eastAsia="zh-CN"/>
              </w:rPr>
              <w:t>—</w:t>
            </w:r>
            <w:r>
              <w:rPr>
                <w:rFonts w:hint="eastAsia" w:ascii="仿宋_GB2312" w:hAnsi="仿宋_GB2312" w:eastAsia="仿宋_GB2312" w:cs="仿宋_GB2312"/>
                <w:color w:val="auto"/>
                <w:sz w:val="24"/>
                <w:szCs w:val="24"/>
              </w:rPr>
              <w:t>2018</w:t>
            </w:r>
          </w:p>
        </w:tc>
      </w:tr>
    </w:tbl>
    <w:p w14:paraId="08533A4A">
      <w:pPr>
        <w:overflowPunct w:val="0"/>
        <w:adjustRightInd w:val="0"/>
        <w:snapToGrid w:val="0"/>
        <w:spacing w:line="336" w:lineRule="auto"/>
        <w:rPr>
          <w:rFonts w:ascii="仿宋_GB2312" w:hAnsi="Times New Roman" w:eastAsia="仿宋_GB2312" w:cs="仿宋_GB2312"/>
          <w:sz w:val="32"/>
          <w:szCs w:val="30"/>
          <w:lang w:val="en"/>
        </w:rPr>
      </w:pPr>
    </w:p>
    <w:bookmarkEnd w:id="15"/>
    <w:p w14:paraId="709CBD49">
      <w:pPr>
        <w:overflowPunct w:val="0"/>
        <w:adjustRightInd w:val="0"/>
        <w:snapToGrid w:val="0"/>
        <w:spacing w:line="336" w:lineRule="auto"/>
        <w:rPr>
          <w:rFonts w:ascii="仿宋_GB2312" w:hAnsi="Times New Roman" w:eastAsia="仿宋_GB2312" w:cs="仿宋_GB2312"/>
          <w:sz w:val="32"/>
          <w:szCs w:val="30"/>
        </w:rPr>
      </w:pPr>
    </w:p>
    <w:p w14:paraId="4A3734F1">
      <w:pPr>
        <w:overflowPunct w:val="0"/>
        <w:adjustRightInd w:val="0"/>
        <w:snapToGrid w:val="0"/>
        <w:spacing w:line="336" w:lineRule="auto"/>
        <w:rPr>
          <w:rFonts w:ascii="仿宋_GB2312" w:hAnsi="Times New Roman" w:eastAsia="仿宋_GB2312" w:cs="仿宋_GB2312"/>
          <w:sz w:val="32"/>
          <w:szCs w:val="30"/>
        </w:rPr>
        <w:sectPr>
          <w:footerReference r:id="rId11" w:type="default"/>
          <w:footerReference r:id="rId12" w:type="even"/>
          <w:pgSz w:w="16838" w:h="11906" w:orient="landscape"/>
          <w:pgMar w:top="1588" w:right="1644" w:bottom="1474" w:left="1644" w:header="851" w:footer="907" w:gutter="0"/>
          <w:pgBorders>
            <w:top w:val="none" w:sz="0" w:space="0"/>
            <w:left w:val="none" w:sz="0" w:space="0"/>
            <w:bottom w:val="none" w:sz="0" w:space="0"/>
            <w:right w:val="none" w:sz="0" w:space="0"/>
          </w:pgBorders>
          <w:cols w:space="720" w:num="1"/>
          <w:docGrid w:type="linesAndChars" w:linePitch="589" w:charSpace="-849"/>
        </w:sectPr>
      </w:pPr>
    </w:p>
    <w:p w14:paraId="7090E49D">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3452CD29">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4B8C018B">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590BBA60">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7AC59AEA">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4D2F3737">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17341F59">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29959D8C">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7CAAB247">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60F0EA5B">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66900C14">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7C1FD685">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2177EEBD">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18FB0F16">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31BDBAAA">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1540248A">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74FB5C93">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4A325125">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hint="eastAsia" w:ascii="仿宋_GB2312" w:hAnsi="宋体" w:eastAsia="仿宋_GB2312" w:cs="仿宋_GB2312"/>
          <w:sz w:val="32"/>
          <w:szCs w:val="30"/>
          <w:lang w:val="en"/>
        </w:rPr>
      </w:pPr>
    </w:p>
    <w:p w14:paraId="7EF1E7A9">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line="336" w:lineRule="auto"/>
        <w:textAlignment w:val="auto"/>
        <w:rPr>
          <w:rFonts w:ascii="仿宋_GB2312" w:hAnsi="宋体" w:eastAsia="仿宋_GB2312" w:cs="仿宋_GB2312"/>
          <w:sz w:val="32"/>
          <w:szCs w:val="30"/>
          <w:lang w:val="en"/>
        </w:rPr>
      </w:pPr>
    </w:p>
    <w:p w14:paraId="1BB026E0">
      <w:pPr>
        <w:keepNext w:val="0"/>
        <w:keepLines w:val="0"/>
        <w:pageBreakBefore w:val="0"/>
        <w:widowControl w:val="0"/>
        <w:tabs>
          <w:tab w:val="left" w:pos="790"/>
          <w:tab w:val="left" w:pos="948"/>
        </w:tabs>
        <w:kinsoku/>
        <w:wordWrap/>
        <w:overflowPunct w:val="0"/>
        <w:topLinePunct w:val="0"/>
        <w:autoSpaceDE/>
        <w:autoSpaceDN/>
        <w:bidi w:val="0"/>
        <w:adjustRightInd w:val="0"/>
        <w:snapToGrid w:val="0"/>
        <w:spacing w:after="220" w:line="336" w:lineRule="auto"/>
        <w:textAlignment w:val="auto"/>
        <w:rPr>
          <w:rFonts w:ascii="仿宋_GB2312" w:hAnsi="宋体" w:eastAsia="仿宋_GB2312" w:cs="仿宋_GB2312"/>
          <w:sz w:val="32"/>
          <w:szCs w:val="30"/>
          <w:lang w:val="en"/>
        </w:rPr>
      </w:pPr>
    </w:p>
    <w:p w14:paraId="60E69C20">
      <w:pPr>
        <w:overflowPunct w:val="0"/>
        <w:adjustRightInd w:val="0"/>
        <w:snapToGrid w:val="0"/>
        <w:spacing w:line="336" w:lineRule="auto"/>
        <w:ind w:firstLine="284"/>
        <w:rPr>
          <w:rFonts w:hint="default"/>
          <w:kern w:val="2"/>
          <w:sz w:val="28"/>
          <w:szCs w:val="28"/>
          <w:lang w:val="en"/>
        </w:rPr>
      </w:pPr>
      <w:r>
        <w:rPr>
          <w:rFonts w:hint="eastAsia"/>
          <w:spacing w:val="0"/>
          <w:kern w:val="2"/>
          <w:sz w:val="28"/>
          <w:szCs w:val="28"/>
        </w:rP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ragraph">
                  <wp:posOffset>-56515</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45pt;height:0pt;width:442.2pt;z-index:251663360;mso-width-relative:page;mso-height-relative:page;" filled="f" stroked="t" coordsize="21600,21600" o:gfxdata="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w2zgHWAAAABgEAAA8AAAAAAAAAAQAgAAAAIgAAAGRycy9kb3ducmV2LnhtbFBLAQIU&#10;ABQAAAAIAIdO4kD1rf0Z9QEAAOUDAAAOAAAAAAAAAAEAIAAAACUBAABkcnMvZTJvRG9jLnhtbFBL&#10;BQYAAAAABgAGAFkBAACMBQAAAAA=&#10;">
                <v:fill on="f" focussize="0,0"/>
                <v:stroke weight="1pt" color="#000000" joinstyle="round"/>
                <v:imagedata o:title=""/>
                <o:lock v:ext="edit" aspectratio="f"/>
                <w10:anchorlock/>
              </v:line>
            </w:pict>
          </mc:Fallback>
        </mc:AlternateContent>
      </w:r>
      <w:r>
        <w:rPr>
          <w:rFonts w:hint="eastAsia"/>
          <w:spacing w:val="0"/>
          <w:kern w:val="2"/>
          <w:sz w:val="28"/>
          <w:szCs w:val="28"/>
        </w:rPr>
        <w:t>抄送：</w:t>
      </w:r>
      <w:r>
        <w:rPr>
          <w:rFonts w:hint="eastAsia" w:hAnsi="宋体"/>
          <w:spacing w:val="0"/>
          <w:kern w:val="2"/>
          <w:sz w:val="28"/>
          <w:szCs w:val="28"/>
          <w:lang w:val="en-US" w:eastAsia="zh-CN"/>
        </w:rPr>
        <w:t>市生态环境局，市住房城乡建设委，市农业农村委。</w:t>
      </w:r>
    </w:p>
    <w:p w14:paraId="2E592736">
      <w:pPr>
        <w:overflowPunct w:val="0"/>
        <w:adjustRightInd w:val="0"/>
        <w:snapToGrid w:val="0"/>
        <w:spacing w:line="336" w:lineRule="auto"/>
        <w:ind w:firstLine="284"/>
        <w:rPr>
          <w:rFonts w:hint="eastAsia" w:hAnsi="宋体"/>
          <w:kern w:val="2"/>
          <w:sz w:val="28"/>
          <w:szCs w:val="28"/>
        </w:rPr>
      </w:pPr>
      <w:r>
        <w:rPr>
          <w:rFonts w:hint="eastAsia"/>
          <w:kern w:val="2"/>
          <w:sz w:val="28"/>
          <w:szCs w:val="28"/>
        </w:rPr>
        <mc:AlternateContent>
          <mc:Choice Requires="wps">
            <w:drawing>
              <wp:anchor distT="0" distB="0" distL="114300" distR="114300" simplePos="0" relativeHeight="251665408" behindDoc="0" locked="1" layoutInCell="1" allowOverlap="1">
                <wp:simplePos x="0" y="0"/>
                <wp:positionH relativeFrom="column">
                  <wp:posOffset>0</wp:posOffset>
                </wp:positionH>
                <wp:positionV relativeFrom="paragraph">
                  <wp:posOffset>-51435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05pt;height:0pt;width:442.2pt;z-index:251665408;mso-width-relative:page;mso-height-relative:page;" filled="f" stroked="t" coordsize="21600,21600" o:gfxdata="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sFrI0wAAAAYBAAAPAAAAAAAAAAEAIAAAACIAAABkcnMvZG93bnJldi54bWxQSwECFAAUAAAA&#10;CACHTuJAGRFp7/MBAADkAwAADgAAAAAAAAABACAAAAAiAQAAZHJzL2Uyb0RvYy54bWxQSwUGAAAA&#10;AAYABgBZAQAAhwUAAAAA&#10;">
                <v:fill on="f" focussize="0,0"/>
                <v:stroke weight="0.5pt" color="#000000" joinstyle="round"/>
                <v:imagedata o:title=""/>
                <o:lock v:ext="edit" aspectratio="f"/>
                <w10:anchorlock/>
              </v:line>
            </w:pict>
          </mc:Fallback>
        </mc:AlternateContent>
      </w:r>
      <w:r>
        <w:rPr>
          <w:rFonts w:hint="eastAsia"/>
          <w:kern w:val="2"/>
          <w:sz w:val="28"/>
          <w:szCs w:val="28"/>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262890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0.7pt;height:0pt;width:442.2pt;z-index:251664384;mso-width-relative:page;mso-height-relative:page;" filled="f" stroked="t" coordsize="21600,21600" o:gfxdata="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6AYMdUAAAAGAQAADwAAAAAAAAABACAAAAAiAAAAZHJzL2Rvd25yZXYueG1sUEsBAhQA&#10;FAAAAAgAh07iQGzpIHP1AQAA5QMAAA4AAAAAAAAAAQAgAAAAJAEAAGRycy9lMm9Eb2MueG1sUEsF&#10;BgAAAAAGAAYAWQEAAIsFAAAAAA==&#10;">
                <v:fill on="f" focussize="0,0"/>
                <v:stroke weight="1pt" color="#000000" joinstyle="round"/>
                <v:imagedata o:title=""/>
                <o:lock v:ext="edit" aspectratio="f"/>
                <w10:anchorlock/>
              </v:line>
            </w:pict>
          </mc:Fallback>
        </mc:AlternateContent>
      </w:r>
      <w:r>
        <w:rPr>
          <w:rFonts w:hint="eastAsia" w:hAnsi="宋体"/>
          <w:kern w:val="2"/>
          <w:sz w:val="28"/>
          <w:szCs w:val="28"/>
        </w:rPr>
        <w:t>上海市市场监督管理局办公室</w:t>
      </w:r>
      <w:r>
        <w:rPr>
          <w:rFonts w:hint="eastAsia" w:hAnsi="宋体"/>
          <w:spacing w:val="-2"/>
          <w:kern w:val="2"/>
          <w:sz w:val="28"/>
          <w:szCs w:val="28"/>
        </w:rPr>
        <w:t xml:space="preserve">             </w:t>
      </w:r>
      <w:r>
        <w:rPr>
          <w:rFonts w:hint="eastAsia" w:hAnsi="宋体"/>
          <w:kern w:val="2"/>
          <w:sz w:val="28"/>
          <w:szCs w:val="28"/>
        </w:rPr>
        <w:t>202</w:t>
      </w:r>
      <w:r>
        <w:rPr>
          <w:rFonts w:hint="default" w:hAnsi="宋体"/>
          <w:kern w:val="2"/>
          <w:sz w:val="28"/>
          <w:szCs w:val="28"/>
          <w:lang w:val="en"/>
        </w:rPr>
        <w:t>3</w:t>
      </w:r>
      <w:r>
        <w:rPr>
          <w:rFonts w:hint="eastAsia" w:hAnsi="宋体"/>
          <w:kern w:val="2"/>
          <w:sz w:val="28"/>
          <w:szCs w:val="28"/>
        </w:rPr>
        <w:t>年</w:t>
      </w:r>
      <w:r>
        <w:rPr>
          <w:rFonts w:hint="default" w:hAnsi="宋体"/>
          <w:kern w:val="2"/>
          <w:sz w:val="28"/>
          <w:szCs w:val="28"/>
          <w:lang w:val="en"/>
        </w:rPr>
        <w:t>12</w:t>
      </w:r>
      <w:r>
        <w:rPr>
          <w:rFonts w:hint="eastAsia" w:hAnsi="宋体"/>
          <w:kern w:val="2"/>
          <w:sz w:val="28"/>
          <w:szCs w:val="28"/>
        </w:rPr>
        <w:t>月</w:t>
      </w:r>
      <w:r>
        <w:rPr>
          <w:rFonts w:hint="default" w:hAnsi="宋体"/>
          <w:kern w:val="2"/>
          <w:sz w:val="28"/>
          <w:szCs w:val="28"/>
          <w:lang w:val="en"/>
        </w:rPr>
        <w:t>28</w:t>
      </w:r>
      <w:r>
        <w:rPr>
          <w:rFonts w:hint="eastAsia" w:hAnsi="宋体"/>
          <w:kern w:val="2"/>
          <w:sz w:val="28"/>
          <w:szCs w:val="28"/>
        </w:rPr>
        <w:t xml:space="preserve">日印发  </w:t>
      </w:r>
    </w:p>
    <w:sectPr>
      <w:footerReference r:id="rId13" w:type="even"/>
      <w:pgSz w:w="11906" w:h="16838"/>
      <w:pgMar w:top="2098" w:right="1474" w:bottom="1984" w:left="1588" w:header="851" w:footer="141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D02B">
    <w:pPr>
      <w:pStyle w:val="7"/>
      <w:ind w:left="312" w:right="312"/>
      <w:jc w:val="right"/>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80BC">
    <w:pPr>
      <w:pStyle w:val="7"/>
      <w:ind w:left="312" w:right="312"/>
      <w:jc w:val="both"/>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E944">
    <w:pPr>
      <w:pStyle w:val="7"/>
      <w:ind w:left="312" w:right="312"/>
      <w:jc w:val="right"/>
      <w:rPr>
        <w:rFonts w:ascii="宋体" w:hAnsi="宋体"/>
        <w:sz w:val="28"/>
        <w:szCs w:val="28"/>
      </w:rPr>
    </w:pPr>
    <w:r>
      <w:rPr>
        <w:rFonts w:hint="eastAsia" w:hAnsi="宋体"/>
        <w:szCs w:val="30"/>
      </w:rPr>
      <mc:AlternateContent>
        <mc:Choice Requires="wps">
          <w:drawing>
            <wp:anchor distT="0" distB="0" distL="114300" distR="114300" simplePos="0" relativeHeight="251659264" behindDoc="0" locked="1" layoutInCell="1" allowOverlap="1">
              <wp:simplePos x="0" y="0"/>
              <wp:positionH relativeFrom="margin">
                <wp:posOffset>-503555</wp:posOffset>
              </wp:positionH>
              <wp:positionV relativeFrom="margin">
                <wp:posOffset>4520565</wp:posOffset>
              </wp:positionV>
              <wp:extent cx="311150" cy="1091565"/>
              <wp:effectExtent l="0" t="3810" r="0" b="0"/>
              <wp:wrapNone/>
              <wp:docPr id="62488133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11150" cy="1091565"/>
                      </a:xfrm>
                      <a:prstGeom prst="rect">
                        <a:avLst/>
                      </a:prstGeom>
                      <a:noFill/>
                      <a:ln>
                        <a:noFill/>
                      </a:ln>
                    </wps:spPr>
                    <wps:txbx>
                      <w:txbxContent>
                        <w:p w14:paraId="2EE5E633">
                          <w:pPr>
                            <w:pStyle w:val="7"/>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wps:txbx>
                    <wps:bodyPr rot="0" vert="eaVert" wrap="none" lIns="36000" tIns="36000" rIns="36000" bIns="36000" anchor="t" anchorCtr="0" upright="1">
                      <a:spAutoFit/>
                    </wps:bodyPr>
                  </wps:wsp>
                </a:graphicData>
              </a:graphic>
            </wp:anchor>
          </w:drawing>
        </mc:Choice>
        <mc:Fallback>
          <w:pict>
            <v:shape id="文本框 5" o:spid="_x0000_s1026" o:spt="202" type="#_x0000_t202" style="position:absolute;left:0pt;margin-left:-39.65pt;margin-top:355.95pt;height:85.95pt;width:24.5pt;mso-position-horizontal-relative:margin;mso-position-vertical-relative:margin;mso-wrap-style:none;z-index:251659264;mso-width-relative:page;mso-height-relative:page;" filled="f" stroked="f" coordsize="21600,21600" o:gfxdata="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Cn6R2gAAAAsBAAAP&#10;AAAAAAAAAAEAIAAAACIAAABkcnMvZG93bnJldi54bWxQSwECFAAUAAAACACHTuJAKsrw3RYCAAAd&#10;BAAADgAAAAAAAAABACAAAAApAQAAZHJzL2Uyb0RvYy54bWxQSwUGAAAAAAYABgBZAQAAsQUAAAAA&#10;">
              <v:fill on="f" focussize="0,0"/>
              <v:stroke on="f"/>
              <v:imagedata o:title=""/>
              <o:lock v:ext="edit" aspectratio="f"/>
              <v:textbox inset="1mm,1mm,1mm,1mm" style="layout-flow:vertical-ideographic;mso-fit-shape-to-text:t;">
                <w:txbxContent>
                  <w:p w14:paraId="2EE5E633">
                    <w:pPr>
                      <w:pStyle w:val="7"/>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v:textbox>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2FDB5">
    <w:pPr>
      <w:pStyle w:val="7"/>
      <w:ind w:left="312" w:right="312"/>
      <w:jc w:val="both"/>
      <w:rPr>
        <w:rFonts w:ascii="宋体" w:hAnsi="宋体"/>
        <w:sz w:val="28"/>
        <w:szCs w:val="28"/>
      </w:rPr>
    </w:pPr>
    <w:r>
      <w:rPr>
        <w:rFonts w:hint="eastAsia" w:hAnsi="宋体"/>
        <w:szCs w:val="30"/>
      </w:rPr>
      <mc:AlternateContent>
        <mc:Choice Requires="wps">
          <w:drawing>
            <wp:anchor distT="0" distB="0" distL="114300" distR="114300" simplePos="0" relativeHeight="251660288" behindDoc="0" locked="1" layoutInCell="1" allowOverlap="1">
              <wp:simplePos x="0" y="0"/>
              <wp:positionH relativeFrom="margin">
                <wp:posOffset>-504190</wp:posOffset>
              </wp:positionH>
              <wp:positionV relativeFrom="margin">
                <wp:align>top</wp:align>
              </wp:positionV>
              <wp:extent cx="311150" cy="1091565"/>
              <wp:effectExtent l="0" t="0" r="0"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11150" cy="1091565"/>
                      </a:xfrm>
                      <a:prstGeom prst="rect">
                        <a:avLst/>
                      </a:prstGeom>
                      <a:noFill/>
                      <a:ln>
                        <a:noFill/>
                      </a:ln>
                    </wps:spPr>
                    <wps:txbx>
                      <w:txbxContent>
                        <w:p w14:paraId="77F61D3C">
                          <w:pPr>
                            <w:pStyle w:val="7"/>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wps:txbx>
                    <wps:bodyPr rot="0" vert="eaVert" wrap="none" lIns="36000" tIns="36000" rIns="36000" bIns="36000" anchor="t" anchorCtr="0" upright="1">
                      <a:spAutoFit/>
                    </wps:bodyPr>
                  </wps:wsp>
                </a:graphicData>
              </a:graphic>
            </wp:anchor>
          </w:drawing>
        </mc:Choice>
        <mc:Fallback>
          <w:pict>
            <v:shape id="文本框 5" o:spid="_x0000_s1026" o:spt="202" type="#_x0000_t202" style="position:absolute;left:0pt;margin-left:-39.7pt;height:85.95pt;width:24.5pt;mso-position-horizontal-relative:margin;mso-position-vertical:top;mso-position-vertical-relative:margin;mso-wrap-style:none;z-index:251660288;mso-width-relative:page;mso-height-relative:page;" filled="f" stroked="f" coordsize="21600,21600" o:gfxdata="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CVTbXAAAACAEAAA8AAAAAAAAAAQAg&#10;AAAAIgAAAGRycy9kb3ducmV2LnhtbFBLAQIUABQAAAAIAIdO4kDoN2aWDwIAABUEAAAOAAAAAAAA&#10;AAEAIAAAACYBAABkcnMvZTJvRG9jLnhtbFBLBQYAAAAABgAGAFkBAACnBQAAAAA=&#10;">
              <v:fill on="f" focussize="0,0"/>
              <v:stroke on="f"/>
              <v:imagedata o:title=""/>
              <o:lock v:ext="edit" aspectratio="f"/>
              <v:textbox inset="1mm,1mm,1mm,1mm" style="layout-flow:vertical-ideographic;mso-fit-shape-to-text:t;">
                <w:txbxContent>
                  <w:p w14:paraId="77F61D3C">
                    <w:pPr>
                      <w:pStyle w:val="7"/>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v:textbox>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1CC4C">
    <w:pPr>
      <w:pStyle w:val="7"/>
      <w:ind w:left="312" w:right="312"/>
      <w:jc w:val="right"/>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1CC2">
    <w:pPr>
      <w:pStyle w:val="7"/>
      <w:ind w:left="312" w:right="312"/>
      <w:jc w:val="both"/>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884E">
    <w:pPr>
      <w:pStyle w:val="7"/>
      <w:ind w:left="312" w:right="312"/>
      <w:jc w:val="right"/>
      <w:rPr>
        <w:rFonts w:hint="eastAsia" w:ascii="宋体" w:hAnsi="宋体" w:eastAsia="宋体"/>
        <w:kern w:val="2"/>
        <w:sz w:val="28"/>
        <w:szCs w:val="28"/>
      </w:rPr>
    </w:pPr>
    <w:r>
      <w:rPr>
        <w:rFonts w:hint="eastAsia" w:hAnsi="宋体"/>
        <w:szCs w:val="30"/>
      </w:rPr>
      <mc:AlternateContent>
        <mc:Choice Requires="wps">
          <w:drawing>
            <wp:anchor distT="0" distB="0" distL="114300" distR="114300" simplePos="0" relativeHeight="251662336" behindDoc="0" locked="1" layoutInCell="1" allowOverlap="1">
              <wp:simplePos x="0" y="0"/>
              <wp:positionH relativeFrom="margin">
                <wp:posOffset>-504190</wp:posOffset>
              </wp:positionH>
              <wp:positionV relativeFrom="margin">
                <wp:align>bottom</wp:align>
              </wp:positionV>
              <wp:extent cx="311150" cy="109156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11150" cy="1091565"/>
                      </a:xfrm>
                      <a:prstGeom prst="rect">
                        <a:avLst/>
                      </a:prstGeom>
                      <a:noFill/>
                      <a:ln>
                        <a:noFill/>
                      </a:ln>
                    </wps:spPr>
                    <wps:txbx>
                      <w:txbxContent>
                        <w:p w14:paraId="1851CCA0">
                          <w:pPr>
                            <w:pStyle w:val="7"/>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wps:txbx>
                    <wps:bodyPr rot="0" vert="eaVert" wrap="none" lIns="36000" tIns="36000" rIns="36000" bIns="36000" anchor="t" anchorCtr="0" upright="1">
                      <a:spAutoFit/>
                    </wps:bodyPr>
                  </wps:wsp>
                </a:graphicData>
              </a:graphic>
            </wp:anchor>
          </w:drawing>
        </mc:Choice>
        <mc:Fallback>
          <w:pict>
            <v:shape id="_x0000_s1026" o:spid="_x0000_s1026" o:spt="202" type="#_x0000_t202" style="position:absolute;left:0pt;margin-left:-39.7pt;height:85.95pt;width:24.5pt;mso-position-horizontal-relative:margin;mso-position-vertical:bottom;mso-position-vertical-relative:margin;mso-wrap-style:none;z-index:251662336;mso-width-relative:page;mso-height-relative:page;" filled="f" stroked="f" coordsize="21600,21600" o:gfxdata="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CVTbXAAAACAEAAA8AAAAAAAAAAQAg&#10;AAAAIgAAAGRycy9kb3ducmV2LnhtbFBLAQIUABQAAAAIAIdO4kDtptxqDwIAABUEAAAOAAAAAAAA&#10;AAEAIAAAACYBAABkcnMvZTJvRG9jLnhtbFBLBQYAAAAABgAGAFkBAACnBQAAAAA=&#10;">
              <v:fill on="f" focussize="0,0"/>
              <v:stroke on="f"/>
              <v:imagedata o:title=""/>
              <o:lock v:ext="edit" aspectratio="f"/>
              <v:textbox inset="1mm,1mm,1mm,1mm" style="layout-flow:vertical-ideographic;mso-fit-shape-to-text:t;">
                <w:txbxContent>
                  <w:p w14:paraId="1851CCA0">
                    <w:pPr>
                      <w:pStyle w:val="7"/>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v:textbox>
              <w10:anchorlock/>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4309">
    <w:pPr>
      <w:pStyle w:val="7"/>
      <w:ind w:left="312" w:right="312"/>
      <w:jc w:val="both"/>
      <w:rPr>
        <w:rFonts w:hint="eastAsia" w:ascii="宋体" w:hAnsi="宋体" w:eastAsia="宋体"/>
        <w:kern w:val="2"/>
        <w:sz w:val="28"/>
        <w:szCs w:val="28"/>
      </w:rPr>
    </w:pPr>
    <w:r>
      <w:rPr>
        <w:rFonts w:hint="eastAsia" w:hAnsi="宋体"/>
        <w:szCs w:val="30"/>
      </w:rPr>
      <mc:AlternateContent>
        <mc:Choice Requires="wps">
          <w:drawing>
            <wp:anchor distT="0" distB="0" distL="114300" distR="114300" simplePos="0" relativeHeight="251661312" behindDoc="0" locked="1" layoutInCell="1" allowOverlap="1">
              <wp:simplePos x="0" y="0"/>
              <wp:positionH relativeFrom="margin">
                <wp:posOffset>-504190</wp:posOffset>
              </wp:positionH>
              <wp:positionV relativeFrom="margin">
                <wp:align>top</wp:align>
              </wp:positionV>
              <wp:extent cx="311150" cy="1091565"/>
              <wp:effectExtent l="0" t="0" r="0" b="0"/>
              <wp:wrapNone/>
              <wp:docPr id="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11150" cy="1091565"/>
                      </a:xfrm>
                      <a:prstGeom prst="rect">
                        <a:avLst/>
                      </a:prstGeom>
                      <a:noFill/>
                      <a:ln>
                        <a:noFill/>
                      </a:ln>
                    </wps:spPr>
                    <wps:txbx>
                      <w:txbxContent>
                        <w:p w14:paraId="5F65796F">
                          <w:pPr>
                            <w:pStyle w:val="7"/>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wps:txbx>
                    <wps:bodyPr rot="0" vert="eaVert" wrap="none" lIns="36000" tIns="36000" rIns="36000" bIns="36000" anchor="t" anchorCtr="0" upright="1">
                      <a:spAutoFit/>
                    </wps:bodyPr>
                  </wps:wsp>
                </a:graphicData>
              </a:graphic>
            </wp:anchor>
          </w:drawing>
        </mc:Choice>
        <mc:Fallback>
          <w:pict>
            <v:shape id="文本框 5" o:spid="_x0000_s1026" o:spt="202" type="#_x0000_t202" style="position:absolute;left:0pt;margin-left:-39.7pt;height:85.95pt;width:24.5pt;mso-position-horizontal-relative:margin;mso-position-vertical:top;mso-position-vertical-relative:margin;mso-wrap-style:none;z-index:251661312;mso-width-relative:page;mso-height-relative:page;" filled="f" stroked="f" coordsize="21600,21600" o:gfxdata="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CVTbXAAAACAEAAA8AAAAAAAAAAQAg&#10;AAAAIgAAAGRycy9kb3ducmV2LnhtbFBLAQIUABQAAAAIAIdO4kBM4lCtDwIAABUEAAAOAAAAAAAA&#10;AAEAIAAAACYBAABkcnMvZTJvRG9jLnhtbFBLBQYAAAAABgAGAFkBAACnBQAAAAA=&#10;">
              <v:fill on="f" focussize="0,0"/>
              <v:stroke on="f"/>
              <v:imagedata o:title=""/>
              <o:lock v:ext="edit" aspectratio="f"/>
              <v:textbox inset="1mm,1mm,1mm,1mm" style="layout-flow:vertical-ideographic;mso-fit-shape-to-text:t;">
                <w:txbxContent>
                  <w:p w14:paraId="5F65796F">
                    <w:pPr>
                      <w:pStyle w:val="7"/>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v:textbox>
              <w10:anchorlock/>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CCBC">
    <w:pPr>
      <w:pStyle w:val="7"/>
      <w:ind w:left="312" w:right="312"/>
      <w:jc w:val="both"/>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BF26">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993E">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jZjYxMTlmMGZmYjdiNWFjMmY2ZDczNjM5MDhkZWUifQ=="/>
  </w:docVars>
  <w:rsids>
    <w:rsidRoot w:val="00A34BAB"/>
    <w:rsid w:val="000301FB"/>
    <w:rsid w:val="00032F1E"/>
    <w:rsid w:val="00045130"/>
    <w:rsid w:val="000471D6"/>
    <w:rsid w:val="00047652"/>
    <w:rsid w:val="00064881"/>
    <w:rsid w:val="00067AF3"/>
    <w:rsid w:val="000A70B0"/>
    <w:rsid w:val="000B6817"/>
    <w:rsid w:val="000D117D"/>
    <w:rsid w:val="000D17AA"/>
    <w:rsid w:val="000E782B"/>
    <w:rsid w:val="000E7C62"/>
    <w:rsid w:val="000F1C3F"/>
    <w:rsid w:val="00104B9D"/>
    <w:rsid w:val="00110966"/>
    <w:rsid w:val="00112ABB"/>
    <w:rsid w:val="0013316F"/>
    <w:rsid w:val="001428AE"/>
    <w:rsid w:val="00163F54"/>
    <w:rsid w:val="00177B57"/>
    <w:rsid w:val="001D603B"/>
    <w:rsid w:val="001D739B"/>
    <w:rsid w:val="001E1C29"/>
    <w:rsid w:val="001F2C67"/>
    <w:rsid w:val="00216266"/>
    <w:rsid w:val="002231DB"/>
    <w:rsid w:val="00236D49"/>
    <w:rsid w:val="00244B0F"/>
    <w:rsid w:val="00247C92"/>
    <w:rsid w:val="002577E6"/>
    <w:rsid w:val="00276C01"/>
    <w:rsid w:val="00280F28"/>
    <w:rsid w:val="0028480B"/>
    <w:rsid w:val="002F54A1"/>
    <w:rsid w:val="00302CAF"/>
    <w:rsid w:val="00322496"/>
    <w:rsid w:val="00322B86"/>
    <w:rsid w:val="00350571"/>
    <w:rsid w:val="0039433E"/>
    <w:rsid w:val="003D5BB5"/>
    <w:rsid w:val="00425DAE"/>
    <w:rsid w:val="00437DF6"/>
    <w:rsid w:val="00450566"/>
    <w:rsid w:val="00450D18"/>
    <w:rsid w:val="0047283E"/>
    <w:rsid w:val="004D468F"/>
    <w:rsid w:val="004E7D8A"/>
    <w:rsid w:val="004F075F"/>
    <w:rsid w:val="00512715"/>
    <w:rsid w:val="0051788C"/>
    <w:rsid w:val="00561304"/>
    <w:rsid w:val="005741B6"/>
    <w:rsid w:val="005C531C"/>
    <w:rsid w:val="005D31F8"/>
    <w:rsid w:val="005F2596"/>
    <w:rsid w:val="00642884"/>
    <w:rsid w:val="006A6F78"/>
    <w:rsid w:val="006E76CA"/>
    <w:rsid w:val="006F70A3"/>
    <w:rsid w:val="00712DE6"/>
    <w:rsid w:val="00712E68"/>
    <w:rsid w:val="00714104"/>
    <w:rsid w:val="007337EF"/>
    <w:rsid w:val="00756150"/>
    <w:rsid w:val="00797FD9"/>
    <w:rsid w:val="007A7F58"/>
    <w:rsid w:val="007C52BF"/>
    <w:rsid w:val="007D0EE8"/>
    <w:rsid w:val="007E545D"/>
    <w:rsid w:val="00822CD2"/>
    <w:rsid w:val="008311A6"/>
    <w:rsid w:val="0085489A"/>
    <w:rsid w:val="0086790C"/>
    <w:rsid w:val="0087142A"/>
    <w:rsid w:val="008772DC"/>
    <w:rsid w:val="00880B4F"/>
    <w:rsid w:val="008861EF"/>
    <w:rsid w:val="008B01BB"/>
    <w:rsid w:val="008C5CB4"/>
    <w:rsid w:val="008F07F1"/>
    <w:rsid w:val="00900421"/>
    <w:rsid w:val="00903FC3"/>
    <w:rsid w:val="00907D88"/>
    <w:rsid w:val="0092386E"/>
    <w:rsid w:val="00947AD9"/>
    <w:rsid w:val="00957846"/>
    <w:rsid w:val="009A1351"/>
    <w:rsid w:val="009C19FD"/>
    <w:rsid w:val="009C6A8D"/>
    <w:rsid w:val="009E67AB"/>
    <w:rsid w:val="009F6169"/>
    <w:rsid w:val="00A260B4"/>
    <w:rsid w:val="00A34BAB"/>
    <w:rsid w:val="00A41791"/>
    <w:rsid w:val="00A55263"/>
    <w:rsid w:val="00A669C3"/>
    <w:rsid w:val="00A73133"/>
    <w:rsid w:val="00A76F35"/>
    <w:rsid w:val="00A80FBB"/>
    <w:rsid w:val="00A900CF"/>
    <w:rsid w:val="00A93CD0"/>
    <w:rsid w:val="00A95C24"/>
    <w:rsid w:val="00AD2CAC"/>
    <w:rsid w:val="00AF7D46"/>
    <w:rsid w:val="00B00AC9"/>
    <w:rsid w:val="00B07AFC"/>
    <w:rsid w:val="00B43957"/>
    <w:rsid w:val="00B65AF4"/>
    <w:rsid w:val="00B708AE"/>
    <w:rsid w:val="00B7131D"/>
    <w:rsid w:val="00B95AFA"/>
    <w:rsid w:val="00B96294"/>
    <w:rsid w:val="00BA51C1"/>
    <w:rsid w:val="00BA78B7"/>
    <w:rsid w:val="00BB51DC"/>
    <w:rsid w:val="00C453C3"/>
    <w:rsid w:val="00C67F70"/>
    <w:rsid w:val="00C97F28"/>
    <w:rsid w:val="00CB3995"/>
    <w:rsid w:val="00D049AD"/>
    <w:rsid w:val="00D114E3"/>
    <w:rsid w:val="00D310E3"/>
    <w:rsid w:val="00D44180"/>
    <w:rsid w:val="00D64424"/>
    <w:rsid w:val="00D72342"/>
    <w:rsid w:val="00DA00AC"/>
    <w:rsid w:val="00DA1992"/>
    <w:rsid w:val="00DC27BE"/>
    <w:rsid w:val="00DC4A06"/>
    <w:rsid w:val="00DE3454"/>
    <w:rsid w:val="00DF2204"/>
    <w:rsid w:val="00DF5FFD"/>
    <w:rsid w:val="00E3061D"/>
    <w:rsid w:val="00E53DFE"/>
    <w:rsid w:val="00E666BF"/>
    <w:rsid w:val="00E72189"/>
    <w:rsid w:val="00EA648A"/>
    <w:rsid w:val="00EB565E"/>
    <w:rsid w:val="00F02CEF"/>
    <w:rsid w:val="00F11077"/>
    <w:rsid w:val="00F20564"/>
    <w:rsid w:val="00F207E5"/>
    <w:rsid w:val="00F472A8"/>
    <w:rsid w:val="00F555E8"/>
    <w:rsid w:val="00F66E38"/>
    <w:rsid w:val="00F707B2"/>
    <w:rsid w:val="00F70CB2"/>
    <w:rsid w:val="00F836E5"/>
    <w:rsid w:val="00F85EAD"/>
    <w:rsid w:val="00F911E8"/>
    <w:rsid w:val="00FA2523"/>
    <w:rsid w:val="00FC2739"/>
    <w:rsid w:val="19CB4F83"/>
    <w:rsid w:val="232E75DC"/>
    <w:rsid w:val="23F5820C"/>
    <w:rsid w:val="29B3F218"/>
    <w:rsid w:val="2D7C0F4A"/>
    <w:rsid w:val="2D9939EB"/>
    <w:rsid w:val="5FFF7A6A"/>
    <w:rsid w:val="686BFF31"/>
    <w:rsid w:val="6E18206F"/>
    <w:rsid w:val="74403577"/>
    <w:rsid w:val="7FA28682"/>
    <w:rsid w:val="957CFE06"/>
    <w:rsid w:val="9FA29ED1"/>
    <w:rsid w:val="C53B8C2D"/>
    <w:rsid w:val="E13FB11B"/>
    <w:rsid w:val="EB6F945D"/>
    <w:rsid w:val="EBDE834E"/>
    <w:rsid w:val="EFBF2D2F"/>
    <w:rsid w:val="F3EF90BE"/>
    <w:rsid w:val="F5079F76"/>
    <w:rsid w:val="FB7FB554"/>
    <w:rsid w:val="FF7F7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2"/>
      <w:lang w:val="en-US" w:eastAsia="zh-CN" w:bidi="ar-SA"/>
    </w:rPr>
  </w:style>
  <w:style w:type="paragraph" w:styleId="2">
    <w:name w:val="heading 1"/>
    <w:basedOn w:val="1"/>
    <w:next w:val="1"/>
    <w:link w:val="22"/>
    <w:qFormat/>
    <w:uiPriority w:val="9"/>
    <w:pPr>
      <w:keepNext/>
      <w:keepLines/>
      <w:spacing w:before="240" w:after="240" w:line="300" w:lineRule="auto"/>
      <w:ind w:left="420"/>
      <w:outlineLvl w:val="0"/>
    </w:pPr>
    <w:rPr>
      <w:rFonts w:ascii="Times New Roman" w:hAnsi="Times New Roman" w:eastAsia="宋体" w:cs="Times New Roman"/>
      <w:bCs/>
      <w:kern w:val="44"/>
      <w:sz w:val="28"/>
      <w:szCs w:val="44"/>
      <w:lang w:val="zh-CN" w:eastAsia="zh-CN"/>
    </w:rPr>
  </w:style>
  <w:style w:type="paragraph" w:styleId="3">
    <w:name w:val="heading 2"/>
    <w:basedOn w:val="1"/>
    <w:next w:val="1"/>
    <w:link w:val="23"/>
    <w:qFormat/>
    <w:uiPriority w:val="9"/>
    <w:pPr>
      <w:keepNext/>
      <w:keepLines/>
      <w:spacing w:before="240" w:after="240" w:line="300" w:lineRule="auto"/>
      <w:outlineLvl w:val="1"/>
    </w:pPr>
    <w:rPr>
      <w:rFonts w:ascii="Times New Roman" w:hAnsi="Times New Roman" w:eastAsia="宋体" w:cs="Times New Roman"/>
      <w:kern w:val="0"/>
      <w:sz w:val="24"/>
      <w:szCs w:val="20"/>
      <w:lang w:val="zh-CN" w:eastAsia="zh-CN"/>
    </w:rPr>
  </w:style>
  <w:style w:type="paragraph" w:styleId="4">
    <w:name w:val="heading 3"/>
    <w:basedOn w:val="1"/>
    <w:next w:val="1"/>
    <w:link w:val="24"/>
    <w:qFormat/>
    <w:uiPriority w:val="9"/>
    <w:pPr>
      <w:keepNext/>
      <w:keepLines/>
      <w:spacing w:before="240" w:after="240" w:line="300" w:lineRule="auto"/>
      <w:ind w:firstLine="200" w:firstLineChars="200"/>
      <w:outlineLvl w:val="2"/>
    </w:pPr>
    <w:rPr>
      <w:rFonts w:ascii="Times New Roman" w:hAnsi="Times New Roman" w:eastAsia="宋体" w:cs="Times New Roman"/>
      <w:bCs/>
      <w:kern w:val="0"/>
      <w:sz w:val="24"/>
      <w:szCs w:val="32"/>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unhideWhenUsed/>
    <w:qFormat/>
    <w:uiPriority w:val="99"/>
    <w:pPr>
      <w:jc w:val="left"/>
    </w:pPr>
    <w:rPr>
      <w:rFonts w:ascii="Calibri" w:hAnsi="Calibri" w:eastAsia="宋体" w:cs="Times New Roman"/>
      <w:kern w:val="0"/>
      <w:sz w:val="20"/>
      <w:szCs w:val="20"/>
      <w:lang w:val="zh-CN" w:eastAsia="zh-CN"/>
    </w:rPr>
  </w:style>
  <w:style w:type="paragraph" w:styleId="6">
    <w:name w:val="Balloon Text"/>
    <w:basedOn w:val="1"/>
    <w:link w:val="30"/>
    <w:unhideWhenUsed/>
    <w:qFormat/>
    <w:uiPriority w:val="99"/>
    <w:rPr>
      <w:rFonts w:ascii="Calibri" w:hAnsi="Calibri" w:eastAsia="宋体" w:cs="Times New Roman"/>
      <w:kern w:val="0"/>
      <w:sz w:val="18"/>
      <w:szCs w:val="18"/>
      <w:lang w:val="zh-CN" w:eastAsia="zh-CN"/>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34"/>
    <w:unhideWhenUsed/>
    <w:qFormat/>
    <w:uiPriority w:val="99"/>
    <w:rPr>
      <w:b/>
      <w:bCs/>
    </w:rPr>
  </w:style>
  <w:style w:type="table" w:styleId="12">
    <w:name w:val="Table Grid"/>
    <w:basedOn w:val="11"/>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标题 1 字符"/>
    <w:basedOn w:val="13"/>
    <w:qFormat/>
    <w:uiPriority w:val="9"/>
    <w:rPr>
      <w:b/>
      <w:bCs/>
      <w:kern w:val="44"/>
      <w:sz w:val="44"/>
      <w:szCs w:val="44"/>
    </w:rPr>
  </w:style>
  <w:style w:type="character" w:customStyle="1" w:styleId="20">
    <w:name w:val="标题 2 字符"/>
    <w:basedOn w:val="13"/>
    <w:qFormat/>
    <w:uiPriority w:val="9"/>
    <w:rPr>
      <w:rFonts w:asciiTheme="majorHAnsi" w:hAnsiTheme="majorHAnsi" w:eastAsiaTheme="majorEastAsia" w:cstheme="majorBidi"/>
      <w:b/>
      <w:bCs/>
      <w:sz w:val="32"/>
      <w:szCs w:val="32"/>
    </w:rPr>
  </w:style>
  <w:style w:type="character" w:customStyle="1" w:styleId="21">
    <w:name w:val="标题 3 字符"/>
    <w:basedOn w:val="13"/>
    <w:qFormat/>
    <w:uiPriority w:val="9"/>
    <w:rPr>
      <w:b/>
      <w:bCs/>
      <w:sz w:val="32"/>
      <w:szCs w:val="32"/>
    </w:rPr>
  </w:style>
  <w:style w:type="character" w:customStyle="1" w:styleId="22">
    <w:name w:val="标题 1 字符1"/>
    <w:link w:val="2"/>
    <w:qFormat/>
    <w:uiPriority w:val="9"/>
    <w:rPr>
      <w:rFonts w:ascii="Times New Roman" w:hAnsi="Times New Roman" w:eastAsia="宋体" w:cs="Times New Roman"/>
      <w:bCs/>
      <w:kern w:val="44"/>
      <w:sz w:val="28"/>
      <w:szCs w:val="44"/>
      <w:lang w:val="zh-CN" w:eastAsia="zh-CN"/>
    </w:rPr>
  </w:style>
  <w:style w:type="character" w:customStyle="1" w:styleId="23">
    <w:name w:val="标题 2 字符1"/>
    <w:link w:val="3"/>
    <w:qFormat/>
    <w:uiPriority w:val="9"/>
    <w:rPr>
      <w:rFonts w:ascii="Times New Roman" w:hAnsi="Times New Roman" w:eastAsia="宋体" w:cs="Times New Roman"/>
      <w:kern w:val="0"/>
      <w:sz w:val="24"/>
      <w:szCs w:val="20"/>
      <w:lang w:val="zh-CN" w:eastAsia="zh-CN"/>
    </w:rPr>
  </w:style>
  <w:style w:type="character" w:customStyle="1" w:styleId="24">
    <w:name w:val="标题 3 字符1"/>
    <w:link w:val="4"/>
    <w:qFormat/>
    <w:uiPriority w:val="9"/>
    <w:rPr>
      <w:rFonts w:ascii="Times New Roman" w:hAnsi="Times New Roman" w:eastAsia="宋体" w:cs="Times New Roman"/>
      <w:bCs/>
      <w:kern w:val="0"/>
      <w:sz w:val="24"/>
      <w:szCs w:val="32"/>
      <w:lang w:val="zh-CN" w:eastAsia="zh-CN"/>
    </w:rPr>
  </w:style>
  <w:style w:type="character" w:customStyle="1" w:styleId="25">
    <w:name w:val="批注文字 字符"/>
    <w:basedOn w:val="13"/>
    <w:qFormat/>
    <w:uiPriority w:val="99"/>
  </w:style>
  <w:style w:type="character" w:customStyle="1" w:styleId="26">
    <w:name w:val="批注文字 字符2"/>
    <w:link w:val="5"/>
    <w:qFormat/>
    <w:uiPriority w:val="99"/>
    <w:rPr>
      <w:rFonts w:ascii="Calibri" w:hAnsi="Calibri" w:eastAsia="宋体" w:cs="Times New Roman"/>
      <w:kern w:val="0"/>
      <w:sz w:val="20"/>
      <w:szCs w:val="20"/>
      <w:lang w:val="zh-CN" w:eastAsia="zh-CN"/>
    </w:rPr>
  </w:style>
  <w:style w:type="paragraph" w:customStyle="1" w:styleId="27">
    <w:name w:val="_Style 19"/>
    <w:basedOn w:val="1"/>
    <w:next w:val="28"/>
    <w:qFormat/>
    <w:uiPriority w:val="34"/>
    <w:pPr>
      <w:ind w:firstLine="420" w:firstLineChars="200"/>
    </w:pPr>
    <w:rPr>
      <w:rFonts w:ascii="Times New Roman" w:hAnsi="Times New Roman" w:eastAsia="宋体" w:cs="Times New Roman"/>
      <w:szCs w:val="24"/>
    </w:rPr>
  </w:style>
  <w:style w:type="paragraph" w:styleId="28">
    <w:name w:val="List Paragraph"/>
    <w:basedOn w:val="1"/>
    <w:qFormat/>
    <w:uiPriority w:val="34"/>
    <w:pPr>
      <w:ind w:firstLine="420" w:firstLineChars="200"/>
    </w:pPr>
    <w:rPr>
      <w:rFonts w:ascii="仿宋_GB2312" w:hAnsi="仿宋_GB2312" w:eastAsia="仿宋_GB2312" w:cs="Times New Roman"/>
      <w:sz w:val="32"/>
    </w:rPr>
  </w:style>
  <w:style w:type="character" w:customStyle="1" w:styleId="29">
    <w:name w:val="批注框文本 字符"/>
    <w:basedOn w:val="13"/>
    <w:qFormat/>
    <w:uiPriority w:val="99"/>
    <w:rPr>
      <w:sz w:val="18"/>
      <w:szCs w:val="18"/>
    </w:rPr>
  </w:style>
  <w:style w:type="character" w:customStyle="1" w:styleId="30">
    <w:name w:val="批注框文本 字符2"/>
    <w:link w:val="6"/>
    <w:qFormat/>
    <w:uiPriority w:val="99"/>
    <w:rPr>
      <w:rFonts w:ascii="Calibri" w:hAnsi="Calibri" w:eastAsia="宋体" w:cs="Times New Roman"/>
      <w:kern w:val="0"/>
      <w:sz w:val="18"/>
      <w:szCs w:val="18"/>
      <w:lang w:val="zh-CN" w:eastAsia="zh-CN"/>
    </w:rPr>
  </w:style>
  <w:style w:type="character" w:customStyle="1" w:styleId="31">
    <w:name w:val="页脚 Char"/>
    <w:qFormat/>
    <w:uiPriority w:val="0"/>
    <w:rPr>
      <w:sz w:val="18"/>
      <w:szCs w:val="18"/>
      <w:lang w:val="zh-CN" w:eastAsia="zh-CN"/>
    </w:rPr>
  </w:style>
  <w:style w:type="character" w:customStyle="1" w:styleId="32">
    <w:name w:val="页眉 Char"/>
    <w:qFormat/>
    <w:uiPriority w:val="99"/>
    <w:rPr>
      <w:sz w:val="18"/>
      <w:szCs w:val="18"/>
      <w:lang w:val="zh-CN" w:eastAsia="zh-CN"/>
    </w:rPr>
  </w:style>
  <w:style w:type="character" w:customStyle="1" w:styleId="33">
    <w:name w:val="批注主题 字符"/>
    <w:basedOn w:val="25"/>
    <w:qFormat/>
    <w:uiPriority w:val="99"/>
    <w:rPr>
      <w:b/>
      <w:bCs/>
    </w:rPr>
  </w:style>
  <w:style w:type="character" w:customStyle="1" w:styleId="34">
    <w:name w:val="批注主题 字符2"/>
    <w:link w:val="10"/>
    <w:qFormat/>
    <w:uiPriority w:val="99"/>
    <w:rPr>
      <w:rFonts w:ascii="Calibri" w:hAnsi="Calibri" w:eastAsia="宋体" w:cs="Times New Roman"/>
      <w:b/>
      <w:bCs/>
      <w:kern w:val="0"/>
      <w:sz w:val="20"/>
      <w:szCs w:val="20"/>
      <w:lang w:val="zh-CN" w:eastAsia="zh-CN"/>
    </w:rPr>
  </w:style>
  <w:style w:type="character" w:customStyle="1" w:styleId="35">
    <w:name w:val="批注文字 Char"/>
    <w:qFormat/>
    <w:uiPriority w:val="99"/>
    <w:rPr>
      <w:rFonts w:ascii="仿宋_GB2312" w:hAnsi="Calibri" w:eastAsia="仿宋_GB2312" w:cs="Times New Roman"/>
      <w:sz w:val="32"/>
    </w:rPr>
  </w:style>
  <w:style w:type="character" w:customStyle="1" w:styleId="36">
    <w:name w:val="批注框文本 Char"/>
    <w:qFormat/>
    <w:uiPriority w:val="99"/>
    <w:rPr>
      <w:rFonts w:ascii="仿宋_GB2312" w:hAnsi="Calibri" w:eastAsia="仿宋_GB2312" w:cs="Times New Roman"/>
      <w:sz w:val="18"/>
      <w:szCs w:val="18"/>
    </w:rPr>
  </w:style>
  <w:style w:type="character" w:customStyle="1" w:styleId="37">
    <w:name w:val="批注主题 Char2"/>
    <w:qFormat/>
    <w:uiPriority w:val="99"/>
    <w:rPr>
      <w:b/>
      <w:bCs/>
    </w:rPr>
  </w:style>
  <w:style w:type="character" w:customStyle="1" w:styleId="38">
    <w:name w:val="font21"/>
    <w:qFormat/>
    <w:uiPriority w:val="0"/>
    <w:rPr>
      <w:rFonts w:hint="default" w:ascii="Arial" w:hAnsi="Arial" w:cs="Arial"/>
      <w:color w:val="000000"/>
      <w:sz w:val="28"/>
      <w:szCs w:val="28"/>
      <w:u w:val="none"/>
    </w:rPr>
  </w:style>
  <w:style w:type="character" w:customStyle="1" w:styleId="39">
    <w:name w:val="批注框文本 Char1"/>
    <w:semiHidden/>
    <w:qFormat/>
    <w:uiPriority w:val="99"/>
    <w:rPr>
      <w:sz w:val="18"/>
      <w:szCs w:val="18"/>
    </w:rPr>
  </w:style>
  <w:style w:type="character" w:customStyle="1" w:styleId="40">
    <w:name w:val="批注文字 Char1"/>
    <w:qFormat/>
    <w:uiPriority w:val="99"/>
    <w:rPr>
      <w:rFonts w:ascii="仿宋_GB2312" w:hAnsi="Times New Roman" w:eastAsia="仿宋_GB2312" w:cs="Times New Roman"/>
      <w:sz w:val="32"/>
      <w:szCs w:val="24"/>
    </w:rPr>
  </w:style>
  <w:style w:type="character" w:customStyle="1" w:styleId="41">
    <w:name w:val="font11"/>
    <w:qFormat/>
    <w:uiPriority w:val="0"/>
    <w:rPr>
      <w:rFonts w:hint="eastAsia" w:ascii="宋体" w:hAnsi="宋体" w:eastAsia="宋体" w:cs="宋体"/>
      <w:color w:val="000000"/>
      <w:sz w:val="28"/>
      <w:szCs w:val="28"/>
      <w:u w:val="none"/>
    </w:rPr>
  </w:style>
  <w:style w:type="character" w:customStyle="1" w:styleId="42">
    <w:name w:val="font31"/>
    <w:qFormat/>
    <w:uiPriority w:val="0"/>
    <w:rPr>
      <w:rFonts w:hint="default" w:ascii="仿宋_GB2312" w:eastAsia="仿宋_GB2312" w:cs="仿宋_GB2312"/>
      <w:color w:val="000000"/>
      <w:sz w:val="28"/>
      <w:szCs w:val="28"/>
      <w:u w:val="none"/>
    </w:rPr>
  </w:style>
  <w:style w:type="character" w:customStyle="1" w:styleId="43">
    <w:name w:val="访问过的超链接1"/>
    <w:unhideWhenUsed/>
    <w:qFormat/>
    <w:uiPriority w:val="99"/>
    <w:rPr>
      <w:color w:val="800080"/>
      <w:u w:val="single"/>
    </w:rPr>
  </w:style>
  <w:style w:type="character" w:customStyle="1" w:styleId="44">
    <w:name w:val="页眉 Char1"/>
    <w:semiHidden/>
    <w:qFormat/>
    <w:uiPriority w:val="99"/>
    <w:rPr>
      <w:rFonts w:ascii="仿宋_GB2312" w:eastAsia="仿宋_GB2312"/>
      <w:kern w:val="2"/>
      <w:sz w:val="18"/>
      <w:szCs w:val="18"/>
    </w:rPr>
  </w:style>
  <w:style w:type="character" w:customStyle="1" w:styleId="45">
    <w:name w:val="页脚 Char1"/>
    <w:semiHidden/>
    <w:qFormat/>
    <w:uiPriority w:val="99"/>
    <w:rPr>
      <w:rFonts w:ascii="仿宋_GB2312" w:eastAsia="仿宋_GB2312"/>
      <w:kern w:val="2"/>
      <w:sz w:val="18"/>
      <w:szCs w:val="18"/>
    </w:rPr>
  </w:style>
  <w:style w:type="character" w:customStyle="1" w:styleId="46">
    <w:name w:val="font51"/>
    <w:qFormat/>
    <w:uiPriority w:val="0"/>
    <w:rPr>
      <w:rFonts w:hint="eastAsia" w:ascii="宋体" w:hAnsi="宋体" w:eastAsia="宋体" w:cs="宋体"/>
      <w:color w:val="000000"/>
      <w:sz w:val="28"/>
      <w:szCs w:val="28"/>
      <w:u w:val="none"/>
    </w:rPr>
  </w:style>
  <w:style w:type="character" w:customStyle="1" w:styleId="47">
    <w:name w:val="批注主题 Char1"/>
    <w:semiHidden/>
    <w:qFormat/>
    <w:uiPriority w:val="99"/>
    <w:rPr>
      <w:b/>
      <w:bCs/>
    </w:rPr>
  </w:style>
  <w:style w:type="paragraph" w:customStyle="1" w:styleId="48">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49">
    <w:name w:val="xl7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paragraph" w:customStyle="1" w:styleId="50">
    <w:name w:val="xl83"/>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FF"/>
      <w:kern w:val="0"/>
      <w:sz w:val="24"/>
      <w:szCs w:val="24"/>
      <w:u w:val="single"/>
    </w:rPr>
  </w:style>
  <w:style w:type="paragraph" w:customStyle="1" w:styleId="51">
    <w:name w:val="xl81"/>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b/>
      <w:bCs/>
      <w:color w:val="000000"/>
      <w:kern w:val="0"/>
      <w:sz w:val="24"/>
      <w:szCs w:val="24"/>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3">
    <w:name w:val="xl6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54">
    <w:name w:val="xl7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5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57">
    <w:name w:val="TOC 标题1"/>
    <w:basedOn w:val="2"/>
    <w:next w:val="1"/>
    <w:qFormat/>
    <w:uiPriority w:val="39"/>
    <w:pPr>
      <w:widowControl/>
      <w:spacing w:after="0" w:line="259" w:lineRule="auto"/>
      <w:jc w:val="left"/>
      <w:outlineLvl w:val="9"/>
    </w:pPr>
    <w:rPr>
      <w:rFonts w:ascii="Cambria" w:hAnsi="Cambria"/>
      <w:b/>
      <w:bCs w:val="0"/>
      <w:color w:val="365F91"/>
      <w:kern w:val="0"/>
      <w:sz w:val="32"/>
      <w:szCs w:val="32"/>
    </w:rPr>
  </w:style>
  <w:style w:type="paragraph" w:customStyle="1" w:styleId="58">
    <w:name w:val="xl85"/>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b/>
      <w:bCs/>
      <w:color w:val="000000"/>
      <w:kern w:val="0"/>
      <w:sz w:val="24"/>
      <w:szCs w:val="24"/>
    </w:rPr>
  </w:style>
  <w:style w:type="paragraph" w:customStyle="1" w:styleId="5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0">
    <w:name w:val="xl7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1">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2">
    <w:name w:val="xl78"/>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3">
    <w:name w:val="xl73"/>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4">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5">
    <w:name w:val="xl84"/>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66">
    <w:name w:val="xl74"/>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7">
    <w:name w:val="xl7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8">
    <w:name w:val="xl82"/>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69">
    <w:name w:val="xl6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70">
    <w:name w:val="xl68"/>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71">
    <w:name w:val="dash6b63_658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xl80"/>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szCs w:val="24"/>
    </w:rPr>
  </w:style>
  <w:style w:type="table" w:customStyle="1" w:styleId="73">
    <w:name w:val="网格型1"/>
    <w:basedOn w:val="11"/>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4">
    <w:name w:val="批注框文本 字符1"/>
    <w:semiHidden/>
    <w:qFormat/>
    <w:uiPriority w:val="99"/>
    <w:rPr>
      <w:rFonts w:ascii="仿宋_GB2312" w:hAnsi="Times New Roman" w:eastAsia="仿宋_GB2312" w:cs="Times New Roman"/>
      <w:sz w:val="18"/>
      <w:szCs w:val="18"/>
    </w:rPr>
  </w:style>
  <w:style w:type="character" w:customStyle="1" w:styleId="75">
    <w:name w:val="批注文字 字符1"/>
    <w:semiHidden/>
    <w:qFormat/>
    <w:uiPriority w:val="99"/>
    <w:rPr>
      <w:rFonts w:ascii="仿宋_GB2312" w:hAnsi="Times New Roman" w:eastAsia="仿宋_GB2312" w:cs="Times New Roman"/>
      <w:sz w:val="32"/>
      <w:szCs w:val="24"/>
    </w:rPr>
  </w:style>
  <w:style w:type="character" w:customStyle="1" w:styleId="76">
    <w:name w:val="批注主题 字符1"/>
    <w:semiHidden/>
    <w:qFormat/>
    <w:uiPriority w:val="99"/>
    <w:rPr>
      <w:rFonts w:ascii="仿宋_GB2312" w:hAnsi="Times New Roman" w:eastAsia="仿宋_GB2312" w:cs="Times New Roman"/>
      <w:b/>
      <w:bCs/>
      <w:sz w:val="32"/>
      <w:szCs w:val="24"/>
    </w:rPr>
  </w:style>
  <w:style w:type="table" w:customStyle="1" w:styleId="77">
    <w:name w:val="网格型11"/>
    <w:basedOn w:val="11"/>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8">
    <w:name w:val="网格型2"/>
    <w:basedOn w:val="11"/>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Placeholder Text"/>
    <w:semiHidden/>
    <w:qFormat/>
    <w:uiPriority w:val="99"/>
    <w:rPr>
      <w:color w:val="808080"/>
    </w:rPr>
  </w:style>
  <w:style w:type="paragraph" w:customStyle="1" w:styleId="80">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 w:type="table" w:customStyle="1" w:styleId="81">
    <w:name w:val="网格型3"/>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2903</Words>
  <Characters>3015</Characters>
  <Lines>117</Lines>
  <Paragraphs>33</Paragraphs>
  <TotalTime>2</TotalTime>
  <ScaleCrop>false</ScaleCrop>
  <LinksUpToDate>false</LinksUpToDate>
  <CharactersWithSpaces>3016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2023-11-18T22:37:00Z</dcterms:created>
  <dc:creator>mshzr991@outlook.com</dc:creator>
  <cp:lastModifiedBy>wss</cp:lastModifiedBy>
  <cp:lastPrinted>2023-12-29T18:47:00Z</cp:lastPrinted>
  <dcterms:modified xsi:type="dcterms:W3CDTF">2024-12-05T07:51:24Z</dcterms:modified>
  <dc:title>上海市市场监督管理局文件</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F95870ACD9914519B06EA586869C7B26_13</vt:lpwstr>
  </property>
</Properties>
</file>