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4942D">
      <w:pPr>
        <w:pStyle w:val="2"/>
        <w:ind w:right="1920" w:firstLine="150" w:firstLineChars="50"/>
        <w:contextualSpacing/>
        <w:rPr>
          <w:rFonts w:ascii="黑体" w:hAnsi="黑体" w:eastAsia="黑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0"/>
          <w:szCs w:val="30"/>
        </w:rPr>
        <w:t>附 件：</w:t>
      </w:r>
    </w:p>
    <w:p w14:paraId="69DF7952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2019年第四季度各类食品监督抽检结果汇总表</w:t>
      </w:r>
    </w:p>
    <w:tbl>
      <w:tblPr>
        <w:tblStyle w:val="3"/>
        <w:tblW w:w="74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9"/>
        <w:gridCol w:w="2656"/>
        <w:gridCol w:w="1559"/>
        <w:gridCol w:w="1559"/>
        <w:gridCol w:w="1122"/>
      </w:tblGrid>
      <w:tr w14:paraId="600204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tblHeader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F0B3">
            <w:pPr>
              <w:widowControl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序号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7B262">
            <w:pPr>
              <w:widowControl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食品类别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FD464">
            <w:pPr>
              <w:widowControl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监督抽检样品</w:t>
            </w:r>
          </w:p>
          <w:p w14:paraId="79ABF5A2">
            <w:pPr>
              <w:widowControl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总量（批次）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CC6FC">
            <w:pPr>
              <w:widowControl/>
              <w:snapToGrid w:val="0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不合格样品</w:t>
            </w:r>
          </w:p>
          <w:p w14:paraId="1700F5EC">
            <w:pPr>
              <w:widowControl/>
              <w:snapToGrid w:val="0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数量（批次）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1DD7C">
            <w:pPr>
              <w:widowControl/>
              <w:snapToGrid w:val="0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不合格率</w:t>
            </w:r>
          </w:p>
        </w:tc>
      </w:tr>
      <w:tr w14:paraId="0D67F7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E81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9D3F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粮食加工品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A31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D5F6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C02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0.38%</w:t>
            </w:r>
          </w:p>
        </w:tc>
      </w:tr>
      <w:tr w14:paraId="64710D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2A8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5A0F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食用油、油脂及其制品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27C3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D5DB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0529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0.54%</w:t>
            </w:r>
          </w:p>
        </w:tc>
      </w:tr>
      <w:tr w14:paraId="24E8DA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9D4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3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81E6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调味品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5D1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FC3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ECB2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0.29%</w:t>
            </w:r>
          </w:p>
        </w:tc>
      </w:tr>
      <w:tr w14:paraId="2B3AE5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C7D7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4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4628F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肉制品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EE0D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AEAE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227A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AD871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0CF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5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1099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乳制品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73A3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BF3C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75F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D40789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577B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6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0D26B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饮料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DF76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4258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195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403C1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7432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7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52A5A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方便食品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901F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935B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5DD3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64B05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E1A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8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74B72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饼干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5257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C567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85D5CB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B7249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545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9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38AB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罐头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E2D1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EA3B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F31F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A577E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E3F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10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C810C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冷冻饮品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E4BC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597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AC5FC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C105B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CC2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11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20D34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速冻食品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75F9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90AB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591F6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618B4A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3965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12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8AE91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薯类和膨化食品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B32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217B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46D7D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201DC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C9D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13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9CDE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糖果制品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67D1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FC14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9CDBA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477F7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9FA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14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837F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茶叶及相关制品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75D7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004F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0810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CBCB0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397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15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F85D0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酒类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3155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93B5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20EC33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72D40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09B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16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4D00F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蔬菜制品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DA46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F6D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1A438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E42576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D21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17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00E41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水果制品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55E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DB8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8C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2.70%</w:t>
            </w:r>
          </w:p>
        </w:tc>
      </w:tr>
      <w:tr w14:paraId="318991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DF2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18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9790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炒货食品及坚果制品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34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7E8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4FD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0.60%</w:t>
            </w:r>
          </w:p>
        </w:tc>
      </w:tr>
      <w:tr w14:paraId="3A10D24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6E4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19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EAF90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蛋制品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ACB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466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5CDE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C0CE8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6B5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20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D1B5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可可及焙烤咖啡产品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518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8FD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3C2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5D0F2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514D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21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E6D09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食糖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D5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442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EB14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DE75D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635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22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CA1F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水产制品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0FB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695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F9A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1.47%</w:t>
            </w:r>
          </w:p>
        </w:tc>
      </w:tr>
      <w:tr w14:paraId="544846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627C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23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5AC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淀粉及淀粉制品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FEC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FB9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093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9A734A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E9DA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24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CE311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糕点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5FA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C08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A5D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1.26%</w:t>
            </w:r>
          </w:p>
        </w:tc>
      </w:tr>
      <w:tr w14:paraId="59B088A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94A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25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FECA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豆制品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B57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79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302B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2BBB8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507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26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9CE6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蜂产品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A63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11A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88CC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F7AD4F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4E49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27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16B69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特殊膳食食品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C6C3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A7AA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697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0.78%</w:t>
            </w:r>
          </w:p>
        </w:tc>
      </w:tr>
      <w:tr w14:paraId="2C80585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ED8F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28 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916A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餐饮食品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39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8812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95C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C43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1.54%</w:t>
            </w:r>
          </w:p>
        </w:tc>
      </w:tr>
      <w:tr w14:paraId="5909D2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6EF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29 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FF8F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食用农产品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8692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1575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B1F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05AA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0.63%</w:t>
            </w:r>
          </w:p>
        </w:tc>
      </w:tr>
      <w:tr w14:paraId="1CDDCC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3076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30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9C51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食品添加剂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5676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8625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22D9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76808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2BC8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 xml:space="preserve">31 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72E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婴幼儿配方食品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CAF2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557A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DE45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A9146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0620">
            <w:pPr>
              <w:jc w:val="center"/>
              <w:rPr>
                <w:rFonts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32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1C45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保健食品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F211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3658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289932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213264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E551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33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D7F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食盐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667A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5EF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EA6D7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6E6D45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8054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34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325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其他（生鲜乳原料）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D9C5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6F02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3C31D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B74A3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2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6B006">
            <w:pPr>
              <w:widowControl/>
              <w:jc w:val="center"/>
              <w:rPr>
                <w:rFonts w:ascii="黑体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合</w:t>
            </w:r>
            <w:r>
              <w:rPr>
                <w:rFonts w:ascii="黑体" w:hAnsi="黑体" w:eastAsia="黑体" w:cs="Times New Roman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kern w:val="0"/>
                <w:szCs w:val="21"/>
              </w:rPr>
              <w:t>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B620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15773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F53C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D466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1.03%</w:t>
            </w:r>
          </w:p>
        </w:tc>
      </w:tr>
    </w:tbl>
    <w:p w14:paraId="08728D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5A"/>
    <w:rsid w:val="0009475A"/>
    <w:rsid w:val="00541ABD"/>
    <w:rsid w:val="45BE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486</Characters>
  <Lines>5</Lines>
  <Paragraphs>1</Paragraphs>
  <TotalTime>1</TotalTime>
  <ScaleCrop>false</ScaleCrop>
  <LinksUpToDate>false</LinksUpToDate>
  <CharactersWithSpaces>520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2020-01-07T03:10:00Z</dcterms:created>
  <dc:creator>张璐</dc:creator>
  <cp:lastModifiedBy>wss</cp:lastModifiedBy>
  <dcterms:modified xsi:type="dcterms:W3CDTF">2024-12-06T05:31:08Z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6CB8B3E6EE764E388C0897E64F3B5DEA_13</vt:lpwstr>
  </property>
</Properties>
</file>